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420D3C" w14:textId="77777777" w:rsidR="0069041A" w:rsidRPr="00F76B76" w:rsidRDefault="0069041A" w:rsidP="003055EE">
      <w:pPr>
        <w:tabs>
          <w:tab w:val="right" w:pos="9638"/>
        </w:tabs>
        <w:spacing w:after="120"/>
        <w:rPr>
          <w:rFonts w:ascii="Arial" w:hAnsi="Arial" w:cs="Arial"/>
          <w:b/>
          <w:bCs/>
          <w:sz w:val="24"/>
          <w:szCs w:val="24"/>
          <w:lang w:eastAsia="zh-CN"/>
        </w:rPr>
      </w:pPr>
      <w:r w:rsidRPr="00F76B76">
        <w:rPr>
          <w:rFonts w:ascii="Arial" w:hAnsi="Arial" w:cs="Arial"/>
          <w:b/>
          <w:bCs/>
          <w:sz w:val="24"/>
          <w:szCs w:val="24"/>
        </w:rPr>
        <w:t>SA WG2 Meeting #1</w:t>
      </w:r>
      <w:r>
        <w:rPr>
          <w:rFonts w:ascii="Arial" w:hAnsi="Arial" w:cs="Arial"/>
          <w:b/>
          <w:bCs/>
          <w:sz w:val="24"/>
          <w:szCs w:val="24"/>
        </w:rPr>
        <w:t>29</w:t>
      </w:r>
      <w:r w:rsidR="00B03F27">
        <w:rPr>
          <w:rFonts w:ascii="Arial" w:hAnsi="Arial" w:cs="Arial"/>
          <w:b/>
          <w:bCs/>
          <w:sz w:val="24"/>
          <w:szCs w:val="24"/>
        </w:rPr>
        <w:t>bis</w:t>
      </w:r>
      <w:r w:rsidRPr="00F76B76">
        <w:rPr>
          <w:rFonts w:ascii="Arial" w:hAnsi="Arial" w:cs="Arial"/>
          <w:b/>
          <w:bCs/>
          <w:sz w:val="24"/>
          <w:szCs w:val="24"/>
        </w:rPr>
        <w:tab/>
        <w:t>S2-</w:t>
      </w:r>
      <w:r w:rsidR="00AF6235" w:rsidRPr="00F76B76">
        <w:rPr>
          <w:rFonts w:ascii="Arial" w:hAnsi="Arial" w:cs="Arial"/>
          <w:b/>
          <w:bCs/>
          <w:sz w:val="24"/>
          <w:szCs w:val="24"/>
        </w:rPr>
        <w:t>1</w:t>
      </w:r>
      <w:r w:rsidR="00AF6235">
        <w:rPr>
          <w:rFonts w:ascii="Arial" w:hAnsi="Arial" w:cs="Arial"/>
          <w:b/>
          <w:bCs/>
          <w:sz w:val="24"/>
          <w:szCs w:val="24"/>
        </w:rPr>
        <w:t>8</w:t>
      </w:r>
      <w:r w:rsidR="00AF6235">
        <w:rPr>
          <w:rFonts w:ascii="Arial" w:hAnsi="Arial" w:cs="Arial"/>
          <w:b/>
          <w:bCs/>
          <w:sz w:val="24"/>
          <w:szCs w:val="24"/>
          <w:lang w:eastAsia="zh-CN"/>
        </w:rPr>
        <w:t>13136</w:t>
      </w:r>
    </w:p>
    <w:p w14:paraId="0202A326" w14:textId="77777777" w:rsidR="0069041A" w:rsidRPr="00F76B76" w:rsidRDefault="00B03F27" w:rsidP="003055EE">
      <w:pPr>
        <w:pBdr>
          <w:bottom w:val="single" w:sz="6" w:space="0" w:color="auto"/>
        </w:pBdr>
        <w:tabs>
          <w:tab w:val="right" w:pos="9638"/>
        </w:tabs>
        <w:spacing w:after="120"/>
        <w:rPr>
          <w:rFonts w:ascii="Arial" w:hAnsi="Arial" w:cs="Arial"/>
          <w:b/>
          <w:bCs/>
          <w:sz w:val="24"/>
          <w:szCs w:val="24"/>
        </w:rPr>
      </w:pPr>
      <w:r w:rsidRPr="00B03F27">
        <w:rPr>
          <w:rFonts w:ascii="Arial" w:hAnsi="Arial" w:cs="Arial"/>
          <w:b/>
          <w:bCs/>
          <w:sz w:val="24"/>
          <w:lang w:eastAsia="ko-KR"/>
        </w:rPr>
        <w:t>November 26 - 30, 2018, West Palm Beach, USA</w:t>
      </w:r>
      <w:r w:rsidR="0069041A" w:rsidRPr="00F76B76">
        <w:rPr>
          <w:rFonts w:ascii="Arial" w:hAnsi="Arial" w:cs="Arial"/>
          <w:b/>
          <w:bCs/>
        </w:rPr>
        <w:tab/>
        <w:t>(</w:t>
      </w:r>
      <w:r w:rsidR="0069041A" w:rsidRPr="00F76B76">
        <w:rPr>
          <w:rFonts w:ascii="Arial" w:hAnsi="Arial" w:cs="Arial"/>
          <w:b/>
          <w:bCs/>
          <w:color w:val="0000FF"/>
        </w:rPr>
        <w:t>revision of S2-1</w:t>
      </w:r>
      <w:r w:rsidR="0069041A">
        <w:rPr>
          <w:rFonts w:ascii="Arial" w:hAnsi="Arial" w:cs="Arial"/>
          <w:b/>
          <w:bCs/>
          <w:color w:val="0000FF"/>
        </w:rPr>
        <w:t>8xxxx</w:t>
      </w:r>
      <w:r w:rsidR="0069041A" w:rsidRPr="00F76B76">
        <w:rPr>
          <w:rFonts w:ascii="Arial" w:hAnsi="Arial" w:cs="Arial"/>
          <w:b/>
          <w:bCs/>
        </w:rPr>
        <w:t>)</w:t>
      </w:r>
    </w:p>
    <w:p w14:paraId="3A398F18" w14:textId="12300C04" w:rsidR="00440983" w:rsidRPr="00DB6B32" w:rsidRDefault="00440983" w:rsidP="003055EE">
      <w:pPr>
        <w:spacing w:after="120"/>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r w:rsidR="00A106A0" w:rsidRPr="00DB6B32">
        <w:rPr>
          <w:rFonts w:ascii="Arial" w:hAnsi="Arial" w:cs="Arial"/>
          <w:b/>
        </w:rPr>
        <w:t>Hisilicon</w:t>
      </w:r>
      <w:r w:rsidR="00AE04D4">
        <w:rPr>
          <w:rFonts w:ascii="Arial" w:hAnsi="Arial" w:cs="Arial"/>
          <w:b/>
        </w:rPr>
        <w:t>,</w:t>
      </w:r>
      <w:r w:rsidR="00AE04D4" w:rsidRPr="00AE04D4">
        <w:t xml:space="preserve"> </w:t>
      </w:r>
      <w:r w:rsidR="00AE04D4" w:rsidRPr="00AE04D4">
        <w:rPr>
          <w:rFonts w:ascii="Arial" w:hAnsi="Arial" w:cs="Arial"/>
          <w:b/>
        </w:rPr>
        <w:t>Nokia, Nokia Shanghai Bell, NTT DoCoMo,</w:t>
      </w:r>
    </w:p>
    <w:p w14:paraId="4D335E97" w14:textId="77777777" w:rsidR="00440983" w:rsidRPr="000F6740" w:rsidRDefault="00E94EF5" w:rsidP="003055EE">
      <w:pPr>
        <w:spacing w:after="120"/>
        <w:ind w:left="2127" w:hanging="2127"/>
        <w:rPr>
          <w:rFonts w:ascii="Arial" w:hAnsi="Arial" w:cs="Arial"/>
          <w:b/>
          <w:lang w:val="en-US" w:eastAsia="zh-CN"/>
        </w:rPr>
      </w:pPr>
      <w:r w:rsidRPr="00DB6B32">
        <w:rPr>
          <w:rFonts w:ascii="Arial" w:hAnsi="Arial" w:cs="Arial"/>
          <w:b/>
        </w:rPr>
        <w:t>Title:</w:t>
      </w:r>
      <w:r w:rsidRPr="00DB6B32">
        <w:rPr>
          <w:rFonts w:ascii="Arial" w:hAnsi="Arial" w:cs="Arial"/>
          <w:b/>
        </w:rPr>
        <w:tab/>
      </w:r>
      <w:r w:rsidR="00A64AC6">
        <w:rPr>
          <w:rFonts w:ascii="Arial" w:hAnsi="Arial" w:cs="Arial"/>
          <w:b/>
        </w:rPr>
        <w:t xml:space="preserve">eSBA: </w:t>
      </w:r>
      <w:r w:rsidR="00EA6B3C">
        <w:rPr>
          <w:rFonts w:ascii="Arial" w:hAnsi="Arial" w:cs="Arial"/>
          <w:b/>
        </w:rPr>
        <w:t xml:space="preserve">Evaluation and </w:t>
      </w:r>
      <w:r w:rsidR="00F12AE6">
        <w:rPr>
          <w:rFonts w:ascii="Arial" w:hAnsi="Arial" w:cs="Arial"/>
          <w:b/>
        </w:rPr>
        <w:t>Conclusion on the binding usage</w:t>
      </w:r>
    </w:p>
    <w:p w14:paraId="46C0B3A7" w14:textId="77777777" w:rsidR="00440983" w:rsidRPr="00DB6B32" w:rsidRDefault="00440983" w:rsidP="003055EE">
      <w:pPr>
        <w:spacing w:after="120"/>
        <w:ind w:left="2127" w:hanging="2127"/>
        <w:rPr>
          <w:rFonts w:ascii="Arial" w:hAnsi="Arial" w:cs="Arial"/>
          <w:b/>
        </w:rPr>
      </w:pPr>
      <w:r w:rsidRPr="00DB6B32">
        <w:rPr>
          <w:rFonts w:ascii="Arial" w:hAnsi="Arial" w:cs="Arial"/>
          <w:b/>
        </w:rPr>
        <w:t>Document for:</w:t>
      </w:r>
      <w:r w:rsidRPr="00DB6B32">
        <w:rPr>
          <w:rFonts w:ascii="Arial" w:hAnsi="Arial" w:cs="Arial"/>
          <w:b/>
        </w:rPr>
        <w:tab/>
      </w:r>
      <w:r w:rsidR="00D81CCF" w:rsidRPr="009F1944">
        <w:rPr>
          <w:rFonts w:ascii="Arial" w:hAnsi="Arial" w:cs="Arial"/>
          <w:b/>
        </w:rPr>
        <w:t>Discussion</w:t>
      </w:r>
      <w:r w:rsidR="00891C8A">
        <w:rPr>
          <w:rFonts w:ascii="Arial" w:hAnsi="Arial" w:cs="Arial"/>
          <w:b/>
        </w:rPr>
        <w:t>/Approval</w:t>
      </w:r>
      <w:r w:rsidR="00D81CCF" w:rsidRPr="009F1944">
        <w:rPr>
          <w:rFonts w:ascii="Arial" w:hAnsi="Arial" w:cs="Arial"/>
          <w:b/>
        </w:rPr>
        <w:t xml:space="preserve"> </w:t>
      </w:r>
    </w:p>
    <w:p w14:paraId="69B8DD9D" w14:textId="77777777" w:rsidR="00440983" w:rsidRPr="00DB6B32" w:rsidRDefault="00440983" w:rsidP="003055EE">
      <w:pPr>
        <w:spacing w:after="120"/>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891C8A">
        <w:rPr>
          <w:rFonts w:ascii="Arial" w:hAnsi="Arial" w:cs="Arial"/>
          <w:b/>
        </w:rPr>
        <w:t>1</w:t>
      </w:r>
      <w:r w:rsidR="00A64AC6">
        <w:rPr>
          <w:rFonts w:ascii="Arial" w:hAnsi="Arial" w:cs="Arial"/>
          <w:b/>
        </w:rPr>
        <w:t>9</w:t>
      </w:r>
    </w:p>
    <w:p w14:paraId="741AC8F7" w14:textId="77777777" w:rsidR="00440983" w:rsidRPr="00DB6B32" w:rsidRDefault="00440983" w:rsidP="003055EE">
      <w:pPr>
        <w:spacing w:after="120"/>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D81CCF">
        <w:rPr>
          <w:rFonts w:ascii="Arial" w:hAnsi="Arial" w:cs="Arial"/>
          <w:b/>
        </w:rPr>
        <w:t>FS_</w:t>
      </w:r>
      <w:r w:rsidR="00674A27">
        <w:rPr>
          <w:rFonts w:ascii="Arial" w:hAnsi="Arial" w:cs="Arial"/>
          <w:b/>
        </w:rPr>
        <w:t>eSBA</w:t>
      </w:r>
      <w:r w:rsidR="00D81CCF">
        <w:rPr>
          <w:rFonts w:ascii="Arial" w:hAnsi="Arial" w:cs="Arial"/>
          <w:b/>
        </w:rPr>
        <w:t xml:space="preserve"> / Rel-16</w:t>
      </w:r>
    </w:p>
    <w:p w14:paraId="429CB260" w14:textId="77777777" w:rsidR="00413E65" w:rsidRPr="00DB6B32" w:rsidRDefault="00440983" w:rsidP="003055EE">
      <w:pPr>
        <w:spacing w:after="120"/>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AF693D">
        <w:rPr>
          <w:rFonts w:ascii="Arial" w:hAnsi="Arial" w:cs="Arial"/>
          <w:i/>
          <w:lang w:eastAsia="zh-CN"/>
        </w:rPr>
        <w:t xml:space="preserve">This contribution </w:t>
      </w:r>
      <w:r w:rsidR="00D540C3">
        <w:rPr>
          <w:rFonts w:ascii="Arial" w:hAnsi="Arial" w:cs="Arial"/>
          <w:i/>
          <w:lang w:eastAsia="zh-CN"/>
        </w:rPr>
        <w:t>discuss</w:t>
      </w:r>
      <w:r w:rsidR="00674A27">
        <w:rPr>
          <w:rFonts w:ascii="Arial" w:hAnsi="Arial" w:cs="Arial"/>
          <w:i/>
          <w:lang w:eastAsia="zh-CN"/>
        </w:rPr>
        <w:t>.</w:t>
      </w:r>
    </w:p>
    <w:p w14:paraId="1073F674" w14:textId="77777777" w:rsidR="00747352" w:rsidRDefault="00747352" w:rsidP="00F95C0E">
      <w:pPr>
        <w:pStyle w:val="1"/>
        <w:numPr>
          <w:ilvl w:val="0"/>
          <w:numId w:val="1"/>
        </w:numPr>
        <w:spacing w:before="0" w:after="120"/>
        <w:rPr>
          <w:rFonts w:eastAsia="MS Mincho"/>
        </w:rPr>
      </w:pPr>
      <w:r>
        <w:rPr>
          <w:rFonts w:eastAsiaTheme="minorEastAsia" w:hint="eastAsia"/>
          <w:lang w:eastAsia="zh-CN"/>
        </w:rPr>
        <w:t>Introduction</w:t>
      </w:r>
    </w:p>
    <w:p w14:paraId="4BC270FE" w14:textId="77777777" w:rsidR="00A40750" w:rsidRDefault="00304513" w:rsidP="00C37151">
      <w:pPr>
        <w:rPr>
          <w:rFonts w:eastAsia="MS Mincho"/>
        </w:rPr>
      </w:pPr>
      <w:r>
        <w:rPr>
          <w:rFonts w:eastAsia="MS Mincho"/>
        </w:rPr>
        <w:t xml:space="preserve">The KI#4 is to support the high reliability of the system. The </w:t>
      </w:r>
      <w:r w:rsidR="00D42315">
        <w:rPr>
          <w:rFonts w:eastAsia="MS Mincho"/>
        </w:rPr>
        <w:t>intention</w:t>
      </w:r>
      <w:r>
        <w:rPr>
          <w:rFonts w:eastAsia="MS Mincho"/>
        </w:rPr>
        <w:t xml:space="preserve"> is to avoid the stickness between the NF/NF Service instances. The basic design is that the UE state information can be stored at the external DB (e.g. in UDSF). However the </w:t>
      </w:r>
      <w:r w:rsidR="00D42315">
        <w:rPr>
          <w:rFonts w:eastAsia="MS Mincho"/>
        </w:rPr>
        <w:t>normally one</w:t>
      </w:r>
      <w:r>
        <w:rPr>
          <w:rFonts w:eastAsia="MS Mincho"/>
        </w:rPr>
        <w:t xml:space="preserve"> 3GPP defined procedure need to be handled in one NF/NF service instance as the procedure include state information. To handle this two different requirement two solutions (solution 9/15) have been proposed on how to solve this issue. </w:t>
      </w:r>
    </w:p>
    <w:p w14:paraId="7D75AA98" w14:textId="77777777" w:rsidR="00085737" w:rsidRDefault="00085737" w:rsidP="00F95C0E">
      <w:pPr>
        <w:pStyle w:val="1"/>
        <w:numPr>
          <w:ilvl w:val="0"/>
          <w:numId w:val="1"/>
        </w:numPr>
        <w:spacing w:before="0" w:after="120"/>
        <w:rPr>
          <w:rFonts w:eastAsia="MS Mincho"/>
        </w:rPr>
      </w:pPr>
      <w:r>
        <w:rPr>
          <w:rFonts w:eastAsiaTheme="minorEastAsia"/>
          <w:lang w:eastAsia="zh-CN"/>
        </w:rPr>
        <w:t>Discussion</w:t>
      </w:r>
    </w:p>
    <w:p w14:paraId="261E7FC2" w14:textId="77777777" w:rsidR="006F0204" w:rsidRDefault="00304513" w:rsidP="00C37151">
      <w:pPr>
        <w:rPr>
          <w:rFonts w:eastAsia="MS Mincho"/>
        </w:rPr>
      </w:pPr>
      <w:r>
        <w:rPr>
          <w:rFonts w:eastAsia="MS Mincho"/>
        </w:rPr>
        <w:t xml:space="preserve">Solution 9 </w:t>
      </w:r>
      <w:r w:rsidR="006F0204">
        <w:rPr>
          <w:rFonts w:eastAsia="MS Mincho"/>
        </w:rPr>
        <w:t xml:space="preserve">suggest that the binding between the consumer and producer is established per explicit request. </w:t>
      </w:r>
      <w:r w:rsidR="00085737">
        <w:rPr>
          <w:rFonts w:eastAsia="MS Mincho"/>
        </w:rPr>
        <w:t xml:space="preserve">The binding is established between the Instances. After the binding is established, the communication can only be exchanged </w:t>
      </w:r>
      <w:r w:rsidR="004D43A8">
        <w:rPr>
          <w:rFonts w:eastAsia="MS Mincho"/>
        </w:rPr>
        <w:t>with the indicated</w:t>
      </w:r>
      <w:r w:rsidR="00085737">
        <w:rPr>
          <w:rFonts w:eastAsia="MS Mincho"/>
        </w:rPr>
        <w:t xml:space="preserve"> instances.  </w:t>
      </w:r>
    </w:p>
    <w:p w14:paraId="7B17F6BC" w14:textId="77777777" w:rsidR="00304513" w:rsidRDefault="006F0204" w:rsidP="00C37151">
      <w:pPr>
        <w:rPr>
          <w:rFonts w:eastAsia="MS Mincho"/>
        </w:rPr>
      </w:pPr>
      <w:r>
        <w:rPr>
          <w:rFonts w:eastAsia="MS Mincho"/>
        </w:rPr>
        <w:t xml:space="preserve">Solution 15 suggest that the binding between the consumer and producer is kept until the UE context is released. </w:t>
      </w:r>
      <w:r w:rsidR="00085737">
        <w:rPr>
          <w:rFonts w:eastAsia="MS Mincho"/>
        </w:rPr>
        <w:t xml:space="preserve">The </w:t>
      </w:r>
      <w:r w:rsidR="0035675B">
        <w:rPr>
          <w:rFonts w:eastAsia="MS Mincho"/>
        </w:rPr>
        <w:t>binding is established with producer</w:t>
      </w:r>
      <w:r w:rsidR="00085737">
        <w:rPr>
          <w:rFonts w:eastAsia="MS Mincho"/>
        </w:rPr>
        <w:t xml:space="preserve"> </w:t>
      </w:r>
      <w:r w:rsidR="0035675B">
        <w:rPr>
          <w:rFonts w:eastAsia="MS Mincho"/>
        </w:rPr>
        <w:t>s</w:t>
      </w:r>
      <w:r w:rsidR="00085737">
        <w:rPr>
          <w:rFonts w:eastAsia="MS Mincho"/>
        </w:rPr>
        <w:t xml:space="preserve">et or </w:t>
      </w:r>
      <w:r w:rsidR="0035675B">
        <w:rPr>
          <w:rFonts w:eastAsia="MS Mincho"/>
        </w:rPr>
        <w:t xml:space="preserve">producer </w:t>
      </w:r>
      <w:r w:rsidR="00085737">
        <w:rPr>
          <w:rFonts w:eastAsia="MS Mincho"/>
        </w:rPr>
        <w:t xml:space="preserve">Instance. </w:t>
      </w:r>
    </w:p>
    <w:p w14:paraId="61619284" w14:textId="77777777" w:rsidR="00085737" w:rsidRDefault="00085737" w:rsidP="00F95C0E">
      <w:pPr>
        <w:pStyle w:val="B1"/>
        <w:numPr>
          <w:ilvl w:val="0"/>
          <w:numId w:val="2"/>
        </w:numPr>
      </w:pPr>
      <w:r>
        <w:t xml:space="preserve">Binding with </w:t>
      </w:r>
      <w:r w:rsidR="0035675B">
        <w:t>producer</w:t>
      </w:r>
      <w:r>
        <w:t xml:space="preserve"> set. In this case for the different procedure, the message </w:t>
      </w:r>
      <w:r w:rsidR="0035675B">
        <w:t xml:space="preserve">to producer </w:t>
      </w:r>
      <w:r>
        <w:t xml:space="preserve">can go to different producer instance. </w:t>
      </w:r>
      <w:r w:rsidR="0035675B">
        <w:t xml:space="preserve">If we want to stick to one producer instance for a short time, e.g. to finish one registration procedure, a temporarily binding to one specific producer instance is needed. There are several ways to do it, e.g. using the cookie with one expire time (refer to RFC6265 </w:t>
      </w:r>
      <w:hyperlink r:id="rId8" w:history="1">
        <w:r w:rsidR="0035675B" w:rsidRPr="00EC0749">
          <w:rPr>
            <w:rStyle w:val="ae"/>
          </w:rPr>
          <w:t>https://tools.ietf.org/html/rfc6265</w:t>
        </w:r>
      </w:hyperlink>
      <w:r w:rsidR="0035675B">
        <w:t>)</w:t>
      </w:r>
      <w:r w:rsidR="00CC5829">
        <w:t xml:space="preserve"> or</w:t>
      </w:r>
      <w:r w:rsidR="0035675B">
        <w:t xml:space="preserve"> </w:t>
      </w:r>
      <w:r w:rsidR="00CC5829">
        <w:t>the one defined in solution 9.</w:t>
      </w:r>
    </w:p>
    <w:p w14:paraId="773EB47B" w14:textId="77777777" w:rsidR="00085737" w:rsidRPr="004D43A8" w:rsidRDefault="00085737" w:rsidP="00F95C0E">
      <w:pPr>
        <w:pStyle w:val="B1"/>
        <w:numPr>
          <w:ilvl w:val="0"/>
          <w:numId w:val="2"/>
        </w:numPr>
      </w:pPr>
      <w:r>
        <w:t xml:space="preserve">Binding with </w:t>
      </w:r>
      <w:r w:rsidR="0035675B">
        <w:t>producer</w:t>
      </w:r>
      <w:r>
        <w:t xml:space="preserve"> instance</w:t>
      </w:r>
      <w:r w:rsidR="0035675B">
        <w:t xml:space="preserve">. In this case the consumer store the producer instance information. </w:t>
      </w:r>
      <w:r w:rsidR="0035675B">
        <w:rPr>
          <w:rFonts w:eastAsia="MS Mincho"/>
        </w:rPr>
        <w:t xml:space="preserve">Different comparing to the Rel-15 </w:t>
      </w:r>
      <w:r w:rsidR="00CC5829">
        <w:rPr>
          <w:rFonts w:eastAsia="MS Mincho"/>
        </w:rPr>
        <w:t>binding</w:t>
      </w:r>
      <w:r w:rsidR="0035675B">
        <w:rPr>
          <w:rFonts w:eastAsia="MS Mincho"/>
        </w:rPr>
        <w:t xml:space="preserve"> between the consumer and producer, here the binding between the consumer and producer instance can be changed per service framework handling.</w:t>
      </w:r>
      <w:r w:rsidR="00CC5829">
        <w:rPr>
          <w:rFonts w:eastAsia="MS Mincho"/>
        </w:rPr>
        <w:t xml:space="preserve"> If the producer instance is </w:t>
      </w:r>
      <w:r w:rsidR="00D42315">
        <w:rPr>
          <w:rFonts w:eastAsia="MS Mincho"/>
        </w:rPr>
        <w:t xml:space="preserve">to be </w:t>
      </w:r>
      <w:r w:rsidR="00CC5829">
        <w:rPr>
          <w:rFonts w:eastAsia="MS Mincho"/>
        </w:rPr>
        <w:t>changed, e.g. failure,</w:t>
      </w:r>
      <w:r w:rsidR="004D43A8">
        <w:rPr>
          <w:rFonts w:eastAsia="MS Mincho"/>
        </w:rPr>
        <w:t xml:space="preserve"> the service framework can directly redirect the message to other producer instance. Thus the tight binding between the consumer and producer is removed. </w:t>
      </w:r>
    </w:p>
    <w:p w14:paraId="3B9ECD6B" w14:textId="77777777" w:rsidR="004D43A8" w:rsidRDefault="004D43A8" w:rsidP="004D43A8">
      <w:pPr>
        <w:pStyle w:val="B1"/>
        <w:ind w:left="1004" w:firstLine="0"/>
      </w:pPr>
      <w:r>
        <w:rPr>
          <w:rFonts w:eastAsia="MS Mincho"/>
        </w:rPr>
        <w:t xml:space="preserve">So even the binding is established with the </w:t>
      </w:r>
      <w:r w:rsidR="00BF1AA2">
        <w:rPr>
          <w:rFonts w:eastAsia="MS Mincho"/>
        </w:rPr>
        <w:t xml:space="preserve">producer </w:t>
      </w:r>
      <w:r>
        <w:rPr>
          <w:rFonts w:eastAsia="MS Mincho"/>
        </w:rPr>
        <w:t>instance, it is does not mean that the communication can only be exchanged with the indicated instances.</w:t>
      </w:r>
      <w:r w:rsidR="00BF1AA2">
        <w:rPr>
          <w:rFonts w:eastAsia="MS Mincho"/>
        </w:rPr>
        <w:t xml:space="preserve"> This is different comparing to solution 9. </w:t>
      </w:r>
      <w:r>
        <w:rPr>
          <w:rFonts w:eastAsia="MS Mincho"/>
        </w:rPr>
        <w:t xml:space="preserve">  </w:t>
      </w:r>
    </w:p>
    <w:p w14:paraId="563B49BA" w14:textId="77777777" w:rsidR="00304513" w:rsidRDefault="004D43A8" w:rsidP="00C37151">
      <w:pPr>
        <w:rPr>
          <w:rFonts w:eastAsia="MS Mincho"/>
        </w:rPr>
      </w:pPr>
      <w:r>
        <w:rPr>
          <w:rFonts w:eastAsia="MS Mincho"/>
        </w:rPr>
        <w:t xml:space="preserve">Comparing above two proposals it is clear that solution 15 give two </w:t>
      </w:r>
      <w:r w:rsidR="007C2619">
        <w:rPr>
          <w:rFonts w:eastAsia="MS Mincho"/>
        </w:rPr>
        <w:t>possibilities</w:t>
      </w:r>
      <w:r>
        <w:rPr>
          <w:rFonts w:eastAsia="MS Mincho"/>
        </w:rPr>
        <w:t xml:space="preserve"> on whether the binding is establish with the producer set or producer instance. </w:t>
      </w:r>
      <w:r w:rsidR="007C2619">
        <w:rPr>
          <w:rFonts w:eastAsia="MS Mincho"/>
        </w:rPr>
        <w:t xml:space="preserve">After </w:t>
      </w:r>
      <w:r w:rsidR="00BF1AA2">
        <w:rPr>
          <w:rFonts w:eastAsia="MS Mincho"/>
        </w:rPr>
        <w:t xml:space="preserve">binding establishment </w:t>
      </w:r>
      <w:r w:rsidR="007C2619">
        <w:rPr>
          <w:rFonts w:eastAsia="MS Mincho"/>
        </w:rPr>
        <w:t xml:space="preserve">the indeed producer instance to be addressed can </w:t>
      </w:r>
      <w:r w:rsidR="00BF1AA2">
        <w:rPr>
          <w:rFonts w:eastAsia="MS Mincho"/>
        </w:rPr>
        <w:t>still</w:t>
      </w:r>
      <w:r w:rsidR="007C2619">
        <w:rPr>
          <w:rFonts w:eastAsia="MS Mincho"/>
        </w:rPr>
        <w:t xml:space="preserve"> be changed if need. So it keep the loose binding between the consumer and producer. It is suggested to take solution 15 as basis line for normative work. </w:t>
      </w:r>
    </w:p>
    <w:p w14:paraId="3B8845D4" w14:textId="77777777" w:rsidR="00304513" w:rsidRDefault="00304513" w:rsidP="00F95C0E">
      <w:pPr>
        <w:pStyle w:val="1"/>
        <w:numPr>
          <w:ilvl w:val="0"/>
          <w:numId w:val="1"/>
        </w:numPr>
        <w:spacing w:before="0" w:after="120"/>
        <w:rPr>
          <w:rFonts w:eastAsia="MS Mincho"/>
        </w:rPr>
      </w:pPr>
      <w:r>
        <w:rPr>
          <w:rFonts w:eastAsiaTheme="minorEastAsia"/>
          <w:lang w:eastAsia="zh-CN"/>
        </w:rPr>
        <w:t>Conclusion</w:t>
      </w:r>
    </w:p>
    <w:p w14:paraId="75EBA703" w14:textId="77777777" w:rsidR="00304513" w:rsidRDefault="007C2619" w:rsidP="00C37151">
      <w:pPr>
        <w:rPr>
          <w:rFonts w:eastAsia="MS Mincho"/>
        </w:rPr>
      </w:pPr>
      <w:r>
        <w:rPr>
          <w:rFonts w:eastAsia="MS Mincho"/>
        </w:rPr>
        <w:t xml:space="preserve">It is proposed to add following evaluation and conclusion into TR23.742. </w:t>
      </w:r>
    </w:p>
    <w:p w14:paraId="6C73057D" w14:textId="77777777" w:rsidR="007C2619" w:rsidRDefault="007C2619" w:rsidP="00C37151">
      <w:pPr>
        <w:rPr>
          <w:rFonts w:eastAsia="MS Mincho"/>
        </w:rPr>
      </w:pPr>
    </w:p>
    <w:p w14:paraId="13A67FBA" w14:textId="77777777" w:rsidR="008F6A26" w:rsidRDefault="008F6A26" w:rsidP="008F6A26">
      <w:pPr>
        <w:rPr>
          <w:rFonts w:eastAsia="MS Mincho"/>
          <w:color w:val="FF0000"/>
          <w:sz w:val="24"/>
          <w:szCs w:val="24"/>
        </w:rPr>
      </w:pPr>
      <w:r w:rsidRPr="00776355">
        <w:rPr>
          <w:rFonts w:eastAsia="MS Mincho"/>
          <w:color w:val="FF0000"/>
          <w:sz w:val="24"/>
          <w:szCs w:val="24"/>
        </w:rPr>
        <w:t>/*************************** Start of the first change ************************/</w:t>
      </w:r>
    </w:p>
    <w:p w14:paraId="757ECB06" w14:textId="77777777" w:rsidR="007C2649" w:rsidRDefault="007C2649" w:rsidP="007C2649">
      <w:pPr>
        <w:pStyle w:val="2"/>
      </w:pPr>
      <w:r>
        <w:t>7.x Evaluation of the solutions for Key Issue 4</w:t>
      </w:r>
    </w:p>
    <w:p w14:paraId="1C3F97D3" w14:textId="77777777" w:rsidR="007C2649" w:rsidRDefault="007C2649" w:rsidP="007C2649">
      <w:pPr>
        <w:rPr>
          <w:ins w:id="1" w:author="作者"/>
        </w:rPr>
      </w:pPr>
      <w:ins w:id="2" w:author="作者">
        <w:r>
          <w:t xml:space="preserve">In this study, the Solution 9/ Solution </w:t>
        </w:r>
        <w:r w:rsidR="00BF1AA2">
          <w:t xml:space="preserve">15 </w:t>
        </w:r>
        <w:r>
          <w:t>all address how to establish the binding between the NF/NF service consumer and NF/NF service producer</w:t>
        </w:r>
        <w:r w:rsidR="00BF1AA2">
          <w:t xml:space="preserve"> in case resource URI need be created at the producer side</w:t>
        </w:r>
        <w:r>
          <w:t>.</w:t>
        </w:r>
      </w:ins>
    </w:p>
    <w:p w14:paraId="4EB029D5" w14:textId="77777777" w:rsidR="007C2649" w:rsidRDefault="007C2649" w:rsidP="007C2649">
      <w:pPr>
        <w:pStyle w:val="B1"/>
        <w:rPr>
          <w:ins w:id="3" w:author="作者"/>
        </w:rPr>
      </w:pPr>
      <w:ins w:id="4" w:author="作者">
        <w:r>
          <w:lastRenderedPageBreak/>
          <w:t>-</w:t>
        </w:r>
        <w:r>
          <w:tab/>
          <w:t xml:space="preserve">Solution 9 establish a temporarily binding between the consumer and producer. The binding have an explicit procedure on establishment and release procedure. To assure the different transaction can be handled in the same target, </w:t>
        </w:r>
        <w:r w:rsidR="007C2619">
          <w:t xml:space="preserve">after </w:t>
        </w:r>
        <w:r>
          <w:t xml:space="preserve">the </w:t>
        </w:r>
        <w:r w:rsidR="007C2619">
          <w:t xml:space="preserve">establishment of </w:t>
        </w:r>
        <w:r>
          <w:t>binding</w:t>
        </w:r>
        <w:r w:rsidR="007C2619">
          <w:t>, the communication can only address the determined producer instance</w:t>
        </w:r>
        <w:r>
          <w:t xml:space="preserve">, i.e. it can not be transferred to other producer instance. </w:t>
        </w:r>
      </w:ins>
    </w:p>
    <w:p w14:paraId="5741A259" w14:textId="0EAF8147" w:rsidR="007C2649" w:rsidRDefault="007C2649" w:rsidP="007C2649">
      <w:pPr>
        <w:pStyle w:val="B1"/>
        <w:rPr>
          <w:ins w:id="5" w:author="作者"/>
        </w:rPr>
      </w:pPr>
      <w:ins w:id="6" w:author="作者">
        <w:r>
          <w:t>-</w:t>
        </w:r>
        <w:r>
          <w:tab/>
          <w:t xml:space="preserve">Solution 15 establish a long-living binding between the consumer and producer. The binding is established after the </w:t>
        </w:r>
        <w:r w:rsidR="00BF1AA2">
          <w:t>first time</w:t>
        </w:r>
        <w:r>
          <w:t xml:space="preserve"> communication between the consumer and producer. It is released when the UE context is released. However even the binding information is long living, it does not means that the only one particular NF/NF service producer </w:t>
        </w:r>
        <w:r w:rsidR="00BF1AA2">
          <w:t xml:space="preserve">instance </w:t>
        </w:r>
        <w:r>
          <w:t>can be contacted. It allows that target NF producer</w:t>
        </w:r>
        <w:r w:rsidR="00BF1AA2">
          <w:t xml:space="preserve"> instance</w:t>
        </w:r>
        <w:r>
          <w:t xml:space="preserve"> can be changed without the NF/NF service consumer awareness. </w:t>
        </w:r>
        <w:del w:id="7" w:author="Huawei-zfq" w:date="2018-11-29T12:10:00Z">
          <w:r w:rsidDel="001C14C8">
            <w:delText>It support partial or all the target NF/Service Instance within one Unit are failure.</w:delText>
          </w:r>
        </w:del>
      </w:ins>
    </w:p>
    <w:p w14:paraId="0BFE2599" w14:textId="77777777" w:rsidR="007C2649" w:rsidRDefault="007C2649" w:rsidP="007C2649">
      <w:pPr>
        <w:rPr>
          <w:rFonts w:eastAsia="MS Mincho"/>
          <w:color w:val="FF0000"/>
          <w:sz w:val="24"/>
          <w:szCs w:val="24"/>
        </w:rPr>
      </w:pPr>
      <w:r w:rsidRPr="00776355">
        <w:rPr>
          <w:rFonts w:eastAsia="MS Mincho"/>
          <w:color w:val="FF0000"/>
          <w:sz w:val="24"/>
          <w:szCs w:val="24"/>
        </w:rPr>
        <w:t xml:space="preserve">/****************************** </w:t>
      </w:r>
      <w:r>
        <w:rPr>
          <w:rFonts w:eastAsia="MS Mincho"/>
          <w:color w:val="FF0000"/>
          <w:sz w:val="24"/>
          <w:szCs w:val="24"/>
        </w:rPr>
        <w:t>2</w:t>
      </w:r>
      <w:r w:rsidRPr="00A63066">
        <w:rPr>
          <w:rFonts w:eastAsia="MS Mincho"/>
          <w:color w:val="FF0000"/>
          <w:sz w:val="24"/>
          <w:szCs w:val="24"/>
          <w:vertAlign w:val="superscript"/>
        </w:rPr>
        <w:t>nd</w:t>
      </w:r>
      <w:r>
        <w:rPr>
          <w:rFonts w:eastAsia="MS Mincho"/>
          <w:color w:val="FF0000"/>
          <w:sz w:val="24"/>
          <w:szCs w:val="24"/>
        </w:rPr>
        <w:t xml:space="preserve"> </w:t>
      </w:r>
      <w:r w:rsidRPr="00776355">
        <w:rPr>
          <w:rFonts w:eastAsia="MS Mincho"/>
          <w:color w:val="FF0000"/>
          <w:sz w:val="24"/>
          <w:szCs w:val="24"/>
        </w:rPr>
        <w:t>change *******************************/</w:t>
      </w:r>
    </w:p>
    <w:p w14:paraId="2FF51C53" w14:textId="77777777" w:rsidR="007C2649" w:rsidRDefault="007C2649" w:rsidP="008F6A26">
      <w:pPr>
        <w:rPr>
          <w:rFonts w:eastAsia="MS Mincho"/>
          <w:color w:val="FF0000"/>
          <w:sz w:val="24"/>
          <w:szCs w:val="24"/>
        </w:rPr>
      </w:pPr>
    </w:p>
    <w:p w14:paraId="694C6967" w14:textId="77777777" w:rsidR="004D183E" w:rsidRDefault="004D183E" w:rsidP="004D183E">
      <w:pPr>
        <w:pStyle w:val="1"/>
        <w:rPr>
          <w:lang w:eastAsia="en-US"/>
        </w:rPr>
      </w:pPr>
      <w:bookmarkStart w:id="8" w:name="_Toc520098773"/>
      <w:r>
        <w:rPr>
          <w:lang w:eastAsia="ko-KR"/>
        </w:rPr>
        <w:t>8</w:t>
      </w:r>
      <w:r>
        <w:tab/>
        <w:t>Conclusions</w:t>
      </w:r>
      <w:bookmarkEnd w:id="8"/>
    </w:p>
    <w:p w14:paraId="337478AC" w14:textId="77777777" w:rsidR="004D183E" w:rsidDel="00B7489A" w:rsidRDefault="004D183E" w:rsidP="004D183E">
      <w:pPr>
        <w:pStyle w:val="EditorsNote"/>
        <w:rPr>
          <w:del w:id="9" w:author="作者"/>
        </w:rPr>
      </w:pPr>
      <w:del w:id="10" w:author="作者">
        <w:r w:rsidDel="00B7489A">
          <w:delText>Editor's note:</w:delText>
        </w:r>
        <w:r w:rsidDel="00B7489A">
          <w:tab/>
          <w:delText xml:space="preserve">This clause will capture conclusions from the </w:delText>
        </w:r>
        <w:r w:rsidDel="00B7489A">
          <w:rPr>
            <w:lang w:eastAsia="ko-KR"/>
          </w:rPr>
          <w:delText>study</w:delText>
        </w:r>
        <w:r w:rsidDel="00B7489A">
          <w:delText>.</w:delText>
        </w:r>
      </w:del>
    </w:p>
    <w:p w14:paraId="164639AD" w14:textId="77777777" w:rsidR="00B7489A" w:rsidRPr="00F11C20" w:rsidRDefault="00B7489A" w:rsidP="00B7489A">
      <w:pPr>
        <w:pStyle w:val="2"/>
        <w:rPr>
          <w:ins w:id="11" w:author="作者"/>
          <w:lang w:eastAsia="ko-KR"/>
        </w:rPr>
      </w:pPr>
      <w:ins w:id="12" w:author="作者">
        <w:r>
          <w:rPr>
            <w:lang w:eastAsia="ko-KR"/>
          </w:rPr>
          <w:t>8.x</w:t>
        </w:r>
        <w:r>
          <w:rPr>
            <w:lang w:eastAsia="ko-KR"/>
          </w:rPr>
          <w:tab/>
        </w:r>
      </w:ins>
      <w:ins w:id="13" w:author="Huawei-zfq" w:date="2018-11-29T00:34:00Z">
        <w:r w:rsidR="00A31AEC">
          <w:rPr>
            <w:lang w:eastAsia="ko-KR"/>
          </w:rPr>
          <w:t>C</w:t>
        </w:r>
      </w:ins>
      <w:ins w:id="14" w:author="作者">
        <w:r>
          <w:rPr>
            <w:lang w:eastAsia="ko-KR"/>
          </w:rPr>
          <w:t xml:space="preserve">onclusions for </w:t>
        </w:r>
        <w:r w:rsidRPr="00F5093B">
          <w:rPr>
            <w:lang w:eastAsia="ko-KR"/>
          </w:rPr>
          <w:t xml:space="preserve">Key Issue </w:t>
        </w:r>
        <w:r>
          <w:rPr>
            <w:lang w:eastAsia="ko-KR"/>
          </w:rPr>
          <w:t>4</w:t>
        </w:r>
      </w:ins>
      <w:ins w:id="15" w:author="Huawei-zfq" w:date="2018-11-29T00:35:00Z">
        <w:r w:rsidR="00A31AEC">
          <w:rPr>
            <w:lang w:eastAsia="ko-KR"/>
          </w:rPr>
          <w:t xml:space="preserve"> on binding between consumer and producer</w:t>
        </w:r>
      </w:ins>
    </w:p>
    <w:p w14:paraId="1F1F5780" w14:textId="3810FFFE" w:rsidR="00B7489A" w:rsidRDefault="00B7489A" w:rsidP="00B7489A">
      <w:pPr>
        <w:spacing w:after="120"/>
        <w:rPr>
          <w:ins w:id="16" w:author="作者"/>
        </w:rPr>
      </w:pPr>
      <w:ins w:id="17" w:author="作者">
        <w:r>
          <w:t>The solution for bindings between the instances uses the following principles</w:t>
        </w:r>
      </w:ins>
    </w:p>
    <w:p w14:paraId="106C7F14" w14:textId="61BBA8BE" w:rsidR="00B7489A" w:rsidDel="00E3555C" w:rsidRDefault="00B7489A" w:rsidP="00B7489A">
      <w:pPr>
        <w:pStyle w:val="B1"/>
        <w:rPr>
          <w:ins w:id="18" w:author="作者"/>
          <w:del w:id="19" w:author="Huawei-zfq" w:date="2018-11-28T23:31:00Z"/>
        </w:rPr>
      </w:pPr>
      <w:ins w:id="20" w:author="作者">
        <w:r>
          <w:t>-</w:t>
        </w:r>
        <w:r>
          <w:tab/>
        </w:r>
      </w:ins>
      <w:ins w:id="21" w:author="Huawei-zfq" w:date="2018-11-28T23:30:00Z">
        <w:r w:rsidR="00E3555C">
          <w:t>When the service consumer</w:t>
        </w:r>
      </w:ins>
      <w:ins w:id="22" w:author="作者">
        <w:r>
          <w:t xml:space="preserve"> </w:t>
        </w:r>
      </w:ins>
      <w:ins w:id="23" w:author="Huawei-zfq" w:date="2018-11-28T23:30:00Z">
        <w:r w:rsidR="00E3555C">
          <w:t xml:space="preserve">instance </w:t>
        </w:r>
      </w:ins>
      <w:ins w:id="24" w:author="Huawei-zfq" w:date="2018-11-28T23:51:00Z">
        <w:r w:rsidR="008C655F">
          <w:t>communicate</w:t>
        </w:r>
      </w:ins>
      <w:ins w:id="25" w:author="Huawei-zfq" w:date="2018-11-29T00:18:00Z">
        <w:r w:rsidR="00F8367F">
          <w:t>s</w:t>
        </w:r>
      </w:ins>
      <w:ins w:id="26" w:author="Huawei-zfq" w:date="2018-11-28T23:51:00Z">
        <w:r w:rsidR="008C655F">
          <w:t xml:space="preserve"> with the service producer instance, the service producer instance </w:t>
        </w:r>
      </w:ins>
      <w:ins w:id="27" w:author="Huawei-zfq" w:date="2018-11-28T23:54:00Z">
        <w:r w:rsidR="008C655F">
          <w:t>may</w:t>
        </w:r>
      </w:ins>
      <w:ins w:id="28" w:author="Huawei-zfq" w:date="2018-11-28T23:51:00Z">
        <w:r w:rsidR="008C655F">
          <w:t xml:space="preserve"> return a binding information to the </w:t>
        </w:r>
      </w:ins>
      <w:ins w:id="29" w:author="Huawei-zfq" w:date="2018-11-28T23:52:00Z">
        <w:r w:rsidR="008C655F">
          <w:t>service</w:t>
        </w:r>
      </w:ins>
      <w:ins w:id="30" w:author="Huawei-zfq" w:date="2018-11-28T23:51:00Z">
        <w:r w:rsidR="008C655F">
          <w:t xml:space="preserve"> </w:t>
        </w:r>
      </w:ins>
      <w:ins w:id="31" w:author="Huawei-zfq" w:date="2018-11-28T23:52:00Z">
        <w:r w:rsidR="008C655F">
          <w:t>consumer. T</w:t>
        </w:r>
        <w:r w:rsidR="008C655F" w:rsidRPr="00E3555C">
          <w:t xml:space="preserve">he </w:t>
        </w:r>
        <w:r w:rsidR="008C655F">
          <w:t xml:space="preserve">service consumer store the received </w:t>
        </w:r>
        <w:r w:rsidR="008C655F" w:rsidRPr="00E3555C">
          <w:t>binding information.</w:t>
        </w:r>
      </w:ins>
      <w:ins w:id="32" w:author="Huawei-zfq" w:date="2018-11-28T23:55:00Z">
        <w:r w:rsidR="008C655F">
          <w:t xml:space="preserve"> Based on th</w:t>
        </w:r>
      </w:ins>
      <w:ins w:id="33" w:author="Huawei-zfq" w:date="2018-11-28T23:57:00Z">
        <w:r w:rsidR="008C655F">
          <w:t>e received binding</w:t>
        </w:r>
      </w:ins>
      <w:ins w:id="34" w:author="Huawei-zfq" w:date="2018-11-28T23:55:00Z">
        <w:r w:rsidR="008C655F">
          <w:t xml:space="preserve"> information t</w:t>
        </w:r>
      </w:ins>
      <w:ins w:id="35" w:author="作者">
        <w:r>
          <w:t xml:space="preserve">he binding </w:t>
        </w:r>
      </w:ins>
      <w:ins w:id="36" w:author="Huawei-zfq" w:date="2018-11-28T23:55:00Z">
        <w:r w:rsidR="008C655F">
          <w:t>is</w:t>
        </w:r>
      </w:ins>
      <w:ins w:id="37" w:author="作者">
        <w:r w:rsidR="00BF1AA2">
          <w:t xml:space="preserve"> established with </w:t>
        </w:r>
      </w:ins>
      <w:ins w:id="38" w:author="Huawei-zfq" w:date="2018-11-29T00:19:00Z">
        <w:r w:rsidR="000D5025">
          <w:t xml:space="preserve">the </w:t>
        </w:r>
      </w:ins>
      <w:ins w:id="39" w:author="Huawei-zfq" w:date="2018-11-28T23:59:00Z">
        <w:r w:rsidR="00CF073E">
          <w:t xml:space="preserve">service </w:t>
        </w:r>
      </w:ins>
      <w:ins w:id="40" w:author="作者">
        <w:r w:rsidR="00BF1AA2">
          <w:t xml:space="preserve">producer </w:t>
        </w:r>
        <w:r>
          <w:t>set</w:t>
        </w:r>
      </w:ins>
      <w:ins w:id="41" w:author="Huawei-zfq1" w:date="2018-11-29T12:12:00Z">
        <w:r w:rsidR="001C14C8">
          <w:t>,</w:t>
        </w:r>
      </w:ins>
      <w:ins w:id="42" w:author="作者">
        <w:r>
          <w:t xml:space="preserve"> </w:t>
        </w:r>
      </w:ins>
      <w:ins w:id="43" w:author="Huawei-zfq1" w:date="2018-11-29T12:12:00Z">
        <w:r w:rsidR="001C14C8" w:rsidRPr="001C14C8">
          <w:t xml:space="preserve">or producer set </w:t>
        </w:r>
      </w:ins>
      <w:ins w:id="44" w:author="Huawei-zfq1" w:date="2018-11-29T12:13:00Z">
        <w:r w:rsidR="001C14C8">
          <w:t xml:space="preserve">and </w:t>
        </w:r>
      </w:ins>
      <w:ins w:id="45" w:author="Huawei-zfq1" w:date="2018-11-29T12:12:00Z">
        <w:r w:rsidR="001C14C8" w:rsidRPr="001C14C8">
          <w:t>Service Zone</w:t>
        </w:r>
        <w:r w:rsidR="001C14C8">
          <w:t>,</w:t>
        </w:r>
        <w:r w:rsidR="001C14C8" w:rsidRPr="001C14C8">
          <w:t xml:space="preserve"> </w:t>
        </w:r>
      </w:ins>
      <w:ins w:id="46" w:author="作者">
        <w:r>
          <w:t xml:space="preserve">or </w:t>
        </w:r>
      </w:ins>
      <w:ins w:id="47" w:author="Huawei-zfq" w:date="2018-11-29T00:19:00Z">
        <w:r w:rsidR="000D5025">
          <w:t xml:space="preserve">the </w:t>
        </w:r>
      </w:ins>
      <w:ins w:id="48" w:author="Huawei-zfq" w:date="2018-11-28T23:59:00Z">
        <w:r w:rsidR="00CF073E">
          <w:t xml:space="preserve">service </w:t>
        </w:r>
      </w:ins>
      <w:ins w:id="49" w:author="作者">
        <w:r w:rsidR="00BF1AA2">
          <w:t>producer</w:t>
        </w:r>
        <w:r>
          <w:t xml:space="preserve"> instance. </w:t>
        </w:r>
      </w:ins>
    </w:p>
    <w:p w14:paraId="37267E1A" w14:textId="132150A6" w:rsidR="00832A46" w:rsidRDefault="00832A46" w:rsidP="007F6BB7">
      <w:pPr>
        <w:pStyle w:val="B1"/>
        <w:rPr>
          <w:ins w:id="50" w:author="Huawei-zfq1" w:date="2018-11-29T12:27:00Z"/>
        </w:rPr>
      </w:pPr>
      <w:ins w:id="51" w:author="Huawei-zfq1" w:date="2018-11-29T12:27:00Z">
        <w:r>
          <w:t>-</w:t>
        </w:r>
        <w:r>
          <w:tab/>
        </w:r>
      </w:ins>
      <w:ins w:id="52" w:author="Huawei-zfq1" w:date="2018-11-29T12:45:00Z">
        <w:r w:rsidR="00C5779A">
          <w:t xml:space="preserve">If </w:t>
        </w:r>
      </w:ins>
      <w:ins w:id="53" w:author="Huawei-zfq1" w:date="2018-11-29T12:27:00Z">
        <w:r>
          <w:t xml:space="preserve">the service consumer instance </w:t>
        </w:r>
      </w:ins>
      <w:ins w:id="54" w:author="Huawei-zfq1" w:date="2018-11-29T12:45:00Z">
        <w:r w:rsidR="00C5779A">
          <w:t xml:space="preserve">can also be as </w:t>
        </w:r>
      </w:ins>
      <w:ins w:id="55" w:author="Huawei-zfq1" w:date="2018-11-29T13:03:00Z">
        <w:r w:rsidR="007F6BB7">
          <w:t>a</w:t>
        </w:r>
      </w:ins>
      <w:ins w:id="56" w:author="Huawei-zfq1" w:date="2018-11-29T12:45:00Z">
        <w:r w:rsidR="00C5779A">
          <w:t xml:space="preserve"> service producer for later </w:t>
        </w:r>
      </w:ins>
      <w:ins w:id="57" w:author="Huawei-zfq1" w:date="2018-11-29T12:27:00Z">
        <w:r>
          <w:t>communicat</w:t>
        </w:r>
      </w:ins>
      <w:ins w:id="58" w:author="Huawei-zfq1" w:date="2018-11-29T12:45:00Z">
        <w:r w:rsidR="00C5779A">
          <w:t xml:space="preserve">ion </w:t>
        </w:r>
      </w:ins>
      <w:ins w:id="59" w:author="Huawei-zfq1" w:date="2018-11-29T13:05:00Z">
        <w:r w:rsidR="007F6BB7">
          <w:t xml:space="preserve">from the contacted </w:t>
        </w:r>
      </w:ins>
      <w:ins w:id="60" w:author="Huawei-zfq1" w:date="2018-11-29T13:04:00Z">
        <w:r w:rsidR="007F6BB7">
          <w:t>service</w:t>
        </w:r>
      </w:ins>
      <w:ins w:id="61" w:author="Huawei-zfq1" w:date="2018-11-29T12:45:00Z">
        <w:r w:rsidR="007F6BB7">
          <w:t xml:space="preserve"> </w:t>
        </w:r>
      </w:ins>
      <w:ins w:id="62" w:author="Huawei-zfq1" w:date="2018-11-29T13:04:00Z">
        <w:r w:rsidR="007F6BB7">
          <w:t xml:space="preserve">producer, it may </w:t>
        </w:r>
      </w:ins>
      <w:ins w:id="63" w:author="Huawei-zfq1" w:date="2018-11-29T12:27:00Z">
        <w:r>
          <w:t xml:space="preserve">include the binding information in the service request sent to the service producer. </w:t>
        </w:r>
      </w:ins>
    </w:p>
    <w:p w14:paraId="2D53D0DF" w14:textId="5AC07DCA" w:rsidR="00B7489A" w:rsidRDefault="00B7489A" w:rsidP="00B7489A">
      <w:pPr>
        <w:pStyle w:val="B1"/>
        <w:rPr>
          <w:ins w:id="64" w:author="作者"/>
        </w:rPr>
      </w:pPr>
      <w:ins w:id="65" w:author="作者">
        <w:r>
          <w:t>-</w:t>
        </w:r>
        <w:r>
          <w:tab/>
        </w:r>
      </w:ins>
      <w:ins w:id="66" w:author="Huawei-zfq" w:date="2018-11-29T00:00:00Z">
        <w:r w:rsidR="00CF073E">
          <w:t xml:space="preserve">When the service consumer send the service request </w:t>
        </w:r>
      </w:ins>
      <w:ins w:id="67" w:author="Huawei-zfq" w:date="2018-11-29T00:20:00Z">
        <w:r w:rsidR="000D5025">
          <w:t>including</w:t>
        </w:r>
      </w:ins>
      <w:ins w:id="68" w:author="Huawei-zfq" w:date="2018-11-29T00:00:00Z">
        <w:r w:rsidR="00CF073E">
          <w:t xml:space="preserve"> the binding information, t</w:t>
        </w:r>
      </w:ins>
      <w:ins w:id="69" w:author="作者">
        <w:r>
          <w:t>he S</w:t>
        </w:r>
      </w:ins>
      <w:ins w:id="70" w:author="Huawei-zfq" w:date="2018-11-29T00:08:00Z">
        <w:r w:rsidR="00CF073E">
          <w:t>FSF</w:t>
        </w:r>
      </w:ins>
      <w:ins w:id="71" w:author="作者">
        <w:r>
          <w:t xml:space="preserve"> </w:t>
        </w:r>
        <w:r w:rsidR="00163CB6">
          <w:t>selects the producer instance</w:t>
        </w:r>
      </w:ins>
      <w:ins w:id="72" w:author="Huawei-zfq" w:date="2018-11-29T00:01:00Z">
        <w:r w:rsidR="00CF073E">
          <w:t xml:space="preserve"> as following</w:t>
        </w:r>
      </w:ins>
      <w:ins w:id="73" w:author="Huawei-zfq" w:date="2018-11-28T23:33:00Z">
        <w:r w:rsidR="00E3555C">
          <w:t>:</w:t>
        </w:r>
      </w:ins>
      <w:ins w:id="74" w:author="作者">
        <w:r>
          <w:t xml:space="preserve"> </w:t>
        </w:r>
      </w:ins>
    </w:p>
    <w:p w14:paraId="0380D41B" w14:textId="112D458F" w:rsidR="00163CB6" w:rsidRDefault="00163CB6" w:rsidP="00E3555C">
      <w:pPr>
        <w:pStyle w:val="B2"/>
        <w:rPr>
          <w:ins w:id="75" w:author="作者"/>
        </w:rPr>
      </w:pPr>
      <w:ins w:id="76" w:author="作者">
        <w:r>
          <w:t>-</w:t>
        </w:r>
        <w:r>
          <w:tab/>
        </w:r>
        <w:r w:rsidR="002F67AC" w:rsidRPr="002F67AC">
          <w:t xml:space="preserve">In case of the binding is established with the producer </w:t>
        </w:r>
        <w:r w:rsidR="002F67AC">
          <w:t>instance, the indicated producer instance</w:t>
        </w:r>
      </w:ins>
      <w:ins w:id="77" w:author="Huawei-zfq" w:date="2018-11-29T00:09:00Z">
        <w:r w:rsidR="007A070F">
          <w:t xml:space="preserve"> is </w:t>
        </w:r>
      </w:ins>
      <w:ins w:id="78" w:author="Editor" w:date="2018-11-28T23:41:00Z">
        <w:r w:rsidR="00FD583F">
          <w:t>used</w:t>
        </w:r>
      </w:ins>
      <w:ins w:id="79" w:author="作者">
        <w:r w:rsidR="002F67AC">
          <w:t xml:space="preserve">. If the </w:t>
        </w:r>
        <w:r w:rsidR="00BC59E5">
          <w:t xml:space="preserve">indicated </w:t>
        </w:r>
        <w:r w:rsidR="002F67AC">
          <w:t>producer instance</w:t>
        </w:r>
      </w:ins>
      <w:ins w:id="80" w:author="Huawei-zfq" w:date="2018-11-28T19:16:00Z">
        <w:r w:rsidR="00C80239">
          <w:t xml:space="preserve"> </w:t>
        </w:r>
      </w:ins>
      <w:ins w:id="81" w:author="作者">
        <w:r w:rsidR="002F67AC">
          <w:t xml:space="preserve">become unavailable, a different </w:t>
        </w:r>
      </w:ins>
      <w:ins w:id="82" w:author="Huawei-zfq" w:date="2018-11-28T19:19:00Z">
        <w:r w:rsidR="00C80239">
          <w:t xml:space="preserve">producer </w:t>
        </w:r>
      </w:ins>
      <w:ins w:id="83" w:author="作者">
        <w:r w:rsidR="002F67AC">
          <w:t>instance within the same Set</w:t>
        </w:r>
      </w:ins>
      <w:ins w:id="84" w:author="Huawei-zfq" w:date="2018-11-28T19:25:00Z">
        <w:r w:rsidR="00C417EB">
          <w:t xml:space="preserve"> </w:t>
        </w:r>
      </w:ins>
      <w:ins w:id="85" w:author="Huawei-zfq" w:date="2018-11-29T00:07:00Z">
        <w:r w:rsidR="00CF073E">
          <w:t>is</w:t>
        </w:r>
      </w:ins>
      <w:ins w:id="86" w:author="Huawei-zfq" w:date="2018-11-28T19:25:00Z">
        <w:r w:rsidR="00C417EB">
          <w:t xml:space="preserve"> selected</w:t>
        </w:r>
      </w:ins>
      <w:ins w:id="87" w:author="作者">
        <w:r w:rsidR="002F67AC">
          <w:t>.</w:t>
        </w:r>
      </w:ins>
      <w:ins w:id="88" w:author="Huawei-zfq" w:date="2018-11-29T00:05:00Z">
        <w:r w:rsidR="00CF073E">
          <w:t xml:space="preserve"> </w:t>
        </w:r>
      </w:ins>
    </w:p>
    <w:p w14:paraId="4A7EBEE1" w14:textId="77777777" w:rsidR="001C14C8" w:rsidRDefault="00B7489A" w:rsidP="00E3555C">
      <w:pPr>
        <w:pStyle w:val="B2"/>
        <w:rPr>
          <w:ins w:id="89" w:author="Huawei-zfq1" w:date="2018-11-29T12:15:00Z"/>
        </w:rPr>
      </w:pPr>
      <w:ins w:id="90" w:author="作者">
        <w:r>
          <w:t>-</w:t>
        </w:r>
        <w:r>
          <w:tab/>
          <w:t xml:space="preserve">In case of the binding </w:t>
        </w:r>
        <w:r w:rsidR="002F67AC">
          <w:t xml:space="preserve">is established with the producer </w:t>
        </w:r>
        <w:r>
          <w:t xml:space="preserve">set, </w:t>
        </w:r>
        <w:r w:rsidR="002F67AC">
          <w:t xml:space="preserve">one of the producer instance from the indicated </w:t>
        </w:r>
      </w:ins>
      <w:ins w:id="91" w:author="Huawei-zfq" w:date="2018-11-29T00:02:00Z">
        <w:r w:rsidR="00CF073E">
          <w:t xml:space="preserve">producer </w:t>
        </w:r>
      </w:ins>
      <w:ins w:id="92" w:author="作者">
        <w:r w:rsidR="002F67AC">
          <w:t>set</w:t>
        </w:r>
      </w:ins>
      <w:ins w:id="93" w:author="Huawei-zfq" w:date="2018-11-29T00:09:00Z">
        <w:r w:rsidR="007A070F">
          <w:t xml:space="preserve"> is selected</w:t>
        </w:r>
      </w:ins>
      <w:ins w:id="94" w:author="作者">
        <w:r w:rsidR="002F67AC">
          <w:t xml:space="preserve">. </w:t>
        </w:r>
      </w:ins>
    </w:p>
    <w:p w14:paraId="0055C22A" w14:textId="5959520E" w:rsidR="00B7489A" w:rsidRDefault="001C14C8" w:rsidP="00E3555C">
      <w:pPr>
        <w:pStyle w:val="B2"/>
        <w:rPr>
          <w:ins w:id="95" w:author="Huawei-zfq" w:date="2018-11-29T08:20:00Z"/>
        </w:rPr>
      </w:pPr>
      <w:ins w:id="96" w:author="Huawei-zfq1" w:date="2018-11-29T12:15:00Z">
        <w:r>
          <w:t>-</w:t>
        </w:r>
        <w:r>
          <w:tab/>
          <w:t>In case of the binding is established with the producer set</w:t>
        </w:r>
      </w:ins>
      <w:ins w:id="97" w:author="Huawei-zfq1" w:date="2018-11-29T12:16:00Z">
        <w:r>
          <w:t xml:space="preserve"> </w:t>
        </w:r>
      </w:ins>
      <w:ins w:id="98" w:author="Huawei-zfq1" w:date="2018-11-29T13:25:00Z">
        <w:r w:rsidR="00DD1EB1">
          <w:t>for a given</w:t>
        </w:r>
      </w:ins>
      <w:ins w:id="99" w:author="Huawei-zfq1" w:date="2018-11-29T12:16:00Z">
        <w:r>
          <w:t xml:space="preserve"> Service Zone</w:t>
        </w:r>
      </w:ins>
      <w:ins w:id="100" w:author="Huawei-zfq1" w:date="2018-11-29T12:15:00Z">
        <w:r>
          <w:t xml:space="preserve">, one of the producer instance from the indicated producer set </w:t>
        </w:r>
      </w:ins>
      <w:ins w:id="101" w:author="Huawei-zfq1" w:date="2018-11-29T12:18:00Z">
        <w:r w:rsidR="00DD1EB1">
          <w:t>corresponding to the</w:t>
        </w:r>
      </w:ins>
      <w:ins w:id="102" w:author="Huawei-zfq1" w:date="2018-11-29T12:16:00Z">
        <w:r>
          <w:t xml:space="preserve"> Service Zone </w:t>
        </w:r>
      </w:ins>
      <w:ins w:id="103" w:author="Huawei-zfq1" w:date="2018-11-29T12:15:00Z">
        <w:r>
          <w:t>is selected.</w:t>
        </w:r>
      </w:ins>
    </w:p>
    <w:p w14:paraId="5BDE26F5" w14:textId="5D6D248D" w:rsidR="001C14C8" w:rsidRDefault="00905913" w:rsidP="001C14C8">
      <w:pPr>
        <w:pStyle w:val="B2"/>
        <w:rPr>
          <w:ins w:id="104" w:author="Huawei-zfq1" w:date="2018-11-29T12:17:00Z"/>
        </w:rPr>
      </w:pPr>
      <w:ins w:id="105" w:author="Huawei-zfq" w:date="2018-11-29T08:20:00Z">
        <w:r>
          <w:t>-</w:t>
        </w:r>
        <w:r>
          <w:tab/>
          <w:t>The producer instance may update the binding information to change the binding to a producer set or different producer instance</w:t>
        </w:r>
      </w:ins>
      <w:ins w:id="106" w:author="Huawei-zfq1" w:date="2018-11-29T13:07:00Z">
        <w:r w:rsidR="007F6BB7">
          <w:t xml:space="preserve"> within the same set</w:t>
        </w:r>
      </w:ins>
      <w:ins w:id="107" w:author="Huawei-zfq1" w:date="2018-11-29T13:26:00Z">
        <w:r w:rsidR="00DD1EB1">
          <w:t xml:space="preserve"> </w:t>
        </w:r>
      </w:ins>
      <w:ins w:id="108" w:author="Huawei-zfq1" w:date="2018-11-29T13:34:00Z">
        <w:r w:rsidR="00AE04D4">
          <w:t xml:space="preserve">or </w:t>
        </w:r>
        <w:r w:rsidR="00AE04D4" w:rsidRPr="00AE04D4">
          <w:t>different producer instance within the same set</w:t>
        </w:r>
        <w:r w:rsidR="00AE04D4">
          <w:t xml:space="preserve"> and</w:t>
        </w:r>
        <w:r w:rsidR="00AE04D4" w:rsidRPr="00AE04D4">
          <w:t xml:space="preserve"> Service Zone</w:t>
        </w:r>
        <w:r w:rsidR="00AE04D4">
          <w:t xml:space="preserve"> </w:t>
        </w:r>
      </w:ins>
      <w:ins w:id="109" w:author="Huawei-zfq1" w:date="2018-11-29T13:26:00Z">
        <w:r w:rsidR="00DD1EB1">
          <w:t>in any responses sent to consumer</w:t>
        </w:r>
      </w:ins>
      <w:ins w:id="110" w:author="Huawei-zfq" w:date="2018-11-29T08:20:00Z">
        <w:r>
          <w:t>.</w:t>
        </w:r>
      </w:ins>
    </w:p>
    <w:p w14:paraId="26B77EDC" w14:textId="614D2554" w:rsidR="00905913" w:rsidRDefault="0030422C" w:rsidP="0030422C">
      <w:pPr>
        <w:pStyle w:val="B1"/>
        <w:ind w:left="0" w:firstLine="0"/>
        <w:rPr>
          <w:ins w:id="111" w:author="作者"/>
        </w:rPr>
      </w:pPr>
      <w:bookmarkStart w:id="112" w:name="_GoBack"/>
      <w:bookmarkEnd w:id="112"/>
      <w:ins w:id="113" w:author="Huawei-zfq1" w:date="2018-11-29T13:36:00Z">
        <w:r w:rsidRPr="0030422C">
          <w:t xml:space="preserve">How bindings is managed across service sets or instances not belonging to service sets is not part of the solution. </w:t>
        </w:r>
      </w:ins>
    </w:p>
    <w:p w14:paraId="75067B21" w14:textId="77777777" w:rsidR="002761FE" w:rsidRPr="002761FE" w:rsidRDefault="002761FE" w:rsidP="002761FE">
      <w:pPr>
        <w:rPr>
          <w:rFonts w:eastAsia="MS Mincho"/>
        </w:rPr>
      </w:pPr>
      <w:r>
        <w:rPr>
          <w:rFonts w:eastAsia="MS Mincho"/>
          <w:color w:val="FF0000"/>
          <w:sz w:val="24"/>
          <w:szCs w:val="24"/>
        </w:rPr>
        <w:t>/</w:t>
      </w:r>
      <w:r w:rsidRPr="00375F0A">
        <w:rPr>
          <w:rFonts w:eastAsia="MS Mincho" w:hint="eastAsia"/>
          <w:color w:val="FF0000"/>
          <w:sz w:val="24"/>
          <w:szCs w:val="24"/>
        </w:rPr>
        <w:t xml:space="preserve">******************************* </w:t>
      </w:r>
      <w:r w:rsidRPr="00375F0A">
        <w:rPr>
          <w:rFonts w:eastAsia="MS Mincho"/>
          <w:color w:val="FF0000"/>
          <w:sz w:val="24"/>
          <w:szCs w:val="24"/>
        </w:rPr>
        <w:t>End</w:t>
      </w:r>
      <w:r w:rsidRPr="00375F0A">
        <w:rPr>
          <w:rFonts w:eastAsia="MS Mincho" w:hint="eastAsia"/>
          <w:color w:val="FF0000"/>
          <w:sz w:val="24"/>
          <w:szCs w:val="24"/>
        </w:rPr>
        <w:t xml:space="preserve"> of Changes ***************************</w:t>
      </w:r>
      <w:r>
        <w:rPr>
          <w:rFonts w:eastAsia="MS Mincho"/>
          <w:color w:val="FF0000"/>
          <w:sz w:val="24"/>
          <w:szCs w:val="24"/>
        </w:rPr>
        <w:t>/</w:t>
      </w:r>
    </w:p>
    <w:sectPr w:rsidR="002761FE" w:rsidRPr="002761FE" w:rsidSect="00B508D8">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9ADAFF" w16cid:durableId="1FA9A623"/>
  <w16cid:commentId w16cid:paraId="46D04F10" w16cid:durableId="1FA9A63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1112AB" w14:textId="77777777" w:rsidR="00CF12F5" w:rsidRDefault="00CF12F5">
      <w:r>
        <w:separator/>
      </w:r>
    </w:p>
    <w:p w14:paraId="1F0614D2" w14:textId="77777777" w:rsidR="00CF12F5" w:rsidRDefault="00CF12F5"/>
  </w:endnote>
  <w:endnote w:type="continuationSeparator" w:id="0">
    <w:p w14:paraId="50E7586C" w14:textId="77777777" w:rsidR="00CF12F5" w:rsidRDefault="00CF12F5">
      <w:r>
        <w:continuationSeparator/>
      </w:r>
    </w:p>
    <w:p w14:paraId="5637FD07" w14:textId="77777777" w:rsidR="00CF12F5" w:rsidRDefault="00CF12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967ED6" w14:textId="77777777" w:rsidR="00540A71" w:rsidRDefault="00540A71">
    <w:pPr>
      <w:framePr w:w="646" w:h="244" w:hRule="exact" w:wrap="around" w:vAnchor="text" w:hAnchor="margin" w:y="-5"/>
      <w:rPr>
        <w:rFonts w:ascii="Arial" w:hAnsi="Arial" w:cs="Arial"/>
        <w:b/>
        <w:bCs/>
        <w:i/>
        <w:iCs/>
        <w:sz w:val="18"/>
      </w:rPr>
    </w:pPr>
    <w:r>
      <w:rPr>
        <w:rFonts w:ascii="Arial" w:hAnsi="Arial" w:cs="Arial"/>
        <w:b/>
        <w:bCs/>
        <w:i/>
        <w:iCs/>
        <w:sz w:val="18"/>
      </w:rPr>
      <w:t>3GPP</w:t>
    </w:r>
  </w:p>
  <w:p w14:paraId="268CA419" w14:textId="77777777" w:rsidR="00540A71" w:rsidRDefault="00540A7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800A13" w14:textId="77777777" w:rsidR="00540A71" w:rsidRDefault="00540A7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E53F81" w14:textId="77777777" w:rsidR="00CF12F5" w:rsidRDefault="00CF12F5">
      <w:r>
        <w:separator/>
      </w:r>
    </w:p>
    <w:p w14:paraId="2FC1DD07" w14:textId="77777777" w:rsidR="00CF12F5" w:rsidRDefault="00CF12F5"/>
  </w:footnote>
  <w:footnote w:type="continuationSeparator" w:id="0">
    <w:p w14:paraId="0235A513" w14:textId="77777777" w:rsidR="00CF12F5" w:rsidRDefault="00CF12F5">
      <w:r>
        <w:continuationSeparator/>
      </w:r>
    </w:p>
    <w:p w14:paraId="5F0A6DDE" w14:textId="77777777" w:rsidR="00CF12F5" w:rsidRDefault="00CF12F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95BA38" w14:textId="77777777" w:rsidR="00540A71" w:rsidRDefault="00540A71"/>
  <w:p w14:paraId="3715AA58" w14:textId="77777777" w:rsidR="00540A71" w:rsidRDefault="00540A7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D1D1FD" w14:textId="77777777" w:rsidR="00540A71" w:rsidRDefault="00540A7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D71CE1F" w14:textId="77777777" w:rsidR="00540A71" w:rsidRDefault="00540A7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0422C">
      <w:rPr>
        <w:rFonts w:ascii="Arial" w:hAnsi="Arial" w:cs="Arial"/>
        <w:b/>
        <w:bCs/>
        <w:noProof/>
        <w:sz w:val="18"/>
      </w:rPr>
      <w:t>2</w:t>
    </w:r>
    <w:r>
      <w:rPr>
        <w:rFonts w:ascii="Arial" w:hAnsi="Arial" w:cs="Arial"/>
        <w:b/>
        <w:bCs/>
        <w:sz w:val="18"/>
      </w:rPr>
      <w:fldChar w:fldCharType="end"/>
    </w:r>
  </w:p>
  <w:p w14:paraId="51FD54BA" w14:textId="77777777" w:rsidR="00540A71" w:rsidRDefault="00540A7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F30BE4"/>
    <w:multiLevelType w:val="multilevel"/>
    <w:tmpl w:val="A18022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7CC1D02"/>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50767F54"/>
    <w:multiLevelType w:val="hybridMultilevel"/>
    <w:tmpl w:val="9280C536"/>
    <w:lvl w:ilvl="0" w:tplc="46942980">
      <w:start w:val="1"/>
      <w:numFmt w:val="bullet"/>
      <w:lvlText w:val="−"/>
      <w:lvlJc w:val="left"/>
      <w:pPr>
        <w:ind w:left="1004" w:hanging="360"/>
      </w:pPr>
      <w:rPr>
        <w:rFonts w:ascii="微软雅黑" w:eastAsia="微软雅黑" w:hAnsi="微软雅黑" w:hint="eastAsia"/>
        <w:lang w:val="en-GB"/>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2"/>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
    <w15:presenceInfo w15:providerId="None" w15:userId="Huawei-zfq"/>
  </w15:person>
  <w15:person w15:author="Huawei-zfq1">
    <w15:presenceInfo w15:providerId="None" w15:userId="Huawei-zfq1"/>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6E84"/>
    <w:rsid w:val="00007CBF"/>
    <w:rsid w:val="000104DE"/>
    <w:rsid w:val="00011CD6"/>
    <w:rsid w:val="00012119"/>
    <w:rsid w:val="0001275F"/>
    <w:rsid w:val="00013E05"/>
    <w:rsid w:val="0001433E"/>
    <w:rsid w:val="00020258"/>
    <w:rsid w:val="00021BE9"/>
    <w:rsid w:val="000222BA"/>
    <w:rsid w:val="000319ED"/>
    <w:rsid w:val="00031DB6"/>
    <w:rsid w:val="000333EC"/>
    <w:rsid w:val="00034673"/>
    <w:rsid w:val="000374E9"/>
    <w:rsid w:val="0004253F"/>
    <w:rsid w:val="00043704"/>
    <w:rsid w:val="00045EEB"/>
    <w:rsid w:val="00046CF5"/>
    <w:rsid w:val="000523E9"/>
    <w:rsid w:val="000526AF"/>
    <w:rsid w:val="0005325C"/>
    <w:rsid w:val="00053EE2"/>
    <w:rsid w:val="00054377"/>
    <w:rsid w:val="00054D9E"/>
    <w:rsid w:val="00055432"/>
    <w:rsid w:val="00055692"/>
    <w:rsid w:val="000560BA"/>
    <w:rsid w:val="00056AEC"/>
    <w:rsid w:val="0006207C"/>
    <w:rsid w:val="0006292C"/>
    <w:rsid w:val="00065AEA"/>
    <w:rsid w:val="00066C03"/>
    <w:rsid w:val="00072A8B"/>
    <w:rsid w:val="00072B12"/>
    <w:rsid w:val="00073D18"/>
    <w:rsid w:val="00076C21"/>
    <w:rsid w:val="00077D47"/>
    <w:rsid w:val="00082E88"/>
    <w:rsid w:val="00083303"/>
    <w:rsid w:val="000850FC"/>
    <w:rsid w:val="00085737"/>
    <w:rsid w:val="00087773"/>
    <w:rsid w:val="00091801"/>
    <w:rsid w:val="000919B7"/>
    <w:rsid w:val="00094211"/>
    <w:rsid w:val="00096E4E"/>
    <w:rsid w:val="00097EEA"/>
    <w:rsid w:val="000A3AC9"/>
    <w:rsid w:val="000A4BF2"/>
    <w:rsid w:val="000A716F"/>
    <w:rsid w:val="000B2621"/>
    <w:rsid w:val="000B42DE"/>
    <w:rsid w:val="000B4EBD"/>
    <w:rsid w:val="000B75BA"/>
    <w:rsid w:val="000C1B7A"/>
    <w:rsid w:val="000C2FC0"/>
    <w:rsid w:val="000C350D"/>
    <w:rsid w:val="000C4072"/>
    <w:rsid w:val="000C4C06"/>
    <w:rsid w:val="000C4D84"/>
    <w:rsid w:val="000D323A"/>
    <w:rsid w:val="000D3CD4"/>
    <w:rsid w:val="000D45A3"/>
    <w:rsid w:val="000D5025"/>
    <w:rsid w:val="000D7605"/>
    <w:rsid w:val="000E4EE5"/>
    <w:rsid w:val="000E5264"/>
    <w:rsid w:val="000E53A4"/>
    <w:rsid w:val="000F0E13"/>
    <w:rsid w:val="000F1EDC"/>
    <w:rsid w:val="000F225A"/>
    <w:rsid w:val="000F6740"/>
    <w:rsid w:val="001014AB"/>
    <w:rsid w:val="0010257D"/>
    <w:rsid w:val="00102CE9"/>
    <w:rsid w:val="0010464A"/>
    <w:rsid w:val="00104C3C"/>
    <w:rsid w:val="00105B96"/>
    <w:rsid w:val="00105E82"/>
    <w:rsid w:val="00106A4A"/>
    <w:rsid w:val="00110888"/>
    <w:rsid w:val="00110D15"/>
    <w:rsid w:val="00110D57"/>
    <w:rsid w:val="00111627"/>
    <w:rsid w:val="00112BCE"/>
    <w:rsid w:val="001146FE"/>
    <w:rsid w:val="00115328"/>
    <w:rsid w:val="0012114C"/>
    <w:rsid w:val="0012214C"/>
    <w:rsid w:val="001231AC"/>
    <w:rsid w:val="00123E84"/>
    <w:rsid w:val="00124F75"/>
    <w:rsid w:val="001250BA"/>
    <w:rsid w:val="00127E21"/>
    <w:rsid w:val="001319E6"/>
    <w:rsid w:val="00131CFA"/>
    <w:rsid w:val="0013204E"/>
    <w:rsid w:val="001321F1"/>
    <w:rsid w:val="00133972"/>
    <w:rsid w:val="001375C1"/>
    <w:rsid w:val="001461D4"/>
    <w:rsid w:val="001503CB"/>
    <w:rsid w:val="00153701"/>
    <w:rsid w:val="0015432A"/>
    <w:rsid w:val="00157C00"/>
    <w:rsid w:val="00160D5C"/>
    <w:rsid w:val="001614AD"/>
    <w:rsid w:val="001631E8"/>
    <w:rsid w:val="00163CB6"/>
    <w:rsid w:val="001649CC"/>
    <w:rsid w:val="00165279"/>
    <w:rsid w:val="00167A94"/>
    <w:rsid w:val="00170007"/>
    <w:rsid w:val="00170785"/>
    <w:rsid w:val="00175DB6"/>
    <w:rsid w:val="0017794A"/>
    <w:rsid w:val="00180EC1"/>
    <w:rsid w:val="00181595"/>
    <w:rsid w:val="0018294E"/>
    <w:rsid w:val="00183B58"/>
    <w:rsid w:val="001846D8"/>
    <w:rsid w:val="0018486F"/>
    <w:rsid w:val="001861F2"/>
    <w:rsid w:val="00186D46"/>
    <w:rsid w:val="00192916"/>
    <w:rsid w:val="001953C3"/>
    <w:rsid w:val="00196A57"/>
    <w:rsid w:val="00197650"/>
    <w:rsid w:val="001A3BBE"/>
    <w:rsid w:val="001B02C0"/>
    <w:rsid w:val="001B0CA1"/>
    <w:rsid w:val="001B19AF"/>
    <w:rsid w:val="001B2818"/>
    <w:rsid w:val="001B3146"/>
    <w:rsid w:val="001B52A0"/>
    <w:rsid w:val="001B58D8"/>
    <w:rsid w:val="001B5F9B"/>
    <w:rsid w:val="001C14C8"/>
    <w:rsid w:val="001C2222"/>
    <w:rsid w:val="001C61A4"/>
    <w:rsid w:val="001C7619"/>
    <w:rsid w:val="001D1ED4"/>
    <w:rsid w:val="001D3103"/>
    <w:rsid w:val="001D512E"/>
    <w:rsid w:val="001D621B"/>
    <w:rsid w:val="001E17F1"/>
    <w:rsid w:val="001E5509"/>
    <w:rsid w:val="001F1301"/>
    <w:rsid w:val="001F2AE0"/>
    <w:rsid w:val="001F2E4F"/>
    <w:rsid w:val="00203075"/>
    <w:rsid w:val="0020446B"/>
    <w:rsid w:val="002060C6"/>
    <w:rsid w:val="00210364"/>
    <w:rsid w:val="00210A24"/>
    <w:rsid w:val="00215197"/>
    <w:rsid w:val="00216BE9"/>
    <w:rsid w:val="002177BE"/>
    <w:rsid w:val="00220E7F"/>
    <w:rsid w:val="00222DE6"/>
    <w:rsid w:val="00222F8D"/>
    <w:rsid w:val="0022308D"/>
    <w:rsid w:val="00223546"/>
    <w:rsid w:val="00225201"/>
    <w:rsid w:val="00225F65"/>
    <w:rsid w:val="00226A54"/>
    <w:rsid w:val="00226ED6"/>
    <w:rsid w:val="00230B27"/>
    <w:rsid w:val="002321F8"/>
    <w:rsid w:val="002342FF"/>
    <w:rsid w:val="002343A5"/>
    <w:rsid w:val="00236D6D"/>
    <w:rsid w:val="0023741D"/>
    <w:rsid w:val="0024409C"/>
    <w:rsid w:val="002472B8"/>
    <w:rsid w:val="00250E12"/>
    <w:rsid w:val="00251787"/>
    <w:rsid w:val="00252FCA"/>
    <w:rsid w:val="0025443C"/>
    <w:rsid w:val="00256068"/>
    <w:rsid w:val="00261198"/>
    <w:rsid w:val="00262E0F"/>
    <w:rsid w:val="00266F77"/>
    <w:rsid w:val="002719F6"/>
    <w:rsid w:val="00274F4A"/>
    <w:rsid w:val="00275027"/>
    <w:rsid w:val="00275062"/>
    <w:rsid w:val="00275EFD"/>
    <w:rsid w:val="002761FE"/>
    <w:rsid w:val="00276563"/>
    <w:rsid w:val="00280AC7"/>
    <w:rsid w:val="002831E4"/>
    <w:rsid w:val="002834F8"/>
    <w:rsid w:val="0028445B"/>
    <w:rsid w:val="00287EF5"/>
    <w:rsid w:val="00295DA6"/>
    <w:rsid w:val="002A11B1"/>
    <w:rsid w:val="002A18E2"/>
    <w:rsid w:val="002A37B7"/>
    <w:rsid w:val="002A3DEE"/>
    <w:rsid w:val="002A480E"/>
    <w:rsid w:val="002A5EF6"/>
    <w:rsid w:val="002A6059"/>
    <w:rsid w:val="002A6316"/>
    <w:rsid w:val="002B3C50"/>
    <w:rsid w:val="002B49EE"/>
    <w:rsid w:val="002B61E8"/>
    <w:rsid w:val="002C097E"/>
    <w:rsid w:val="002C161A"/>
    <w:rsid w:val="002C1F0C"/>
    <w:rsid w:val="002C25F3"/>
    <w:rsid w:val="002C2B66"/>
    <w:rsid w:val="002C3C97"/>
    <w:rsid w:val="002C6572"/>
    <w:rsid w:val="002D0297"/>
    <w:rsid w:val="002D27E3"/>
    <w:rsid w:val="002D2EE2"/>
    <w:rsid w:val="002D3362"/>
    <w:rsid w:val="002D7934"/>
    <w:rsid w:val="002E03CC"/>
    <w:rsid w:val="002E0532"/>
    <w:rsid w:val="002E2639"/>
    <w:rsid w:val="002E3F9C"/>
    <w:rsid w:val="002E4170"/>
    <w:rsid w:val="002E427F"/>
    <w:rsid w:val="002F147D"/>
    <w:rsid w:val="002F29A2"/>
    <w:rsid w:val="002F3747"/>
    <w:rsid w:val="002F5313"/>
    <w:rsid w:val="002F67AC"/>
    <w:rsid w:val="002F67E0"/>
    <w:rsid w:val="002F6FD6"/>
    <w:rsid w:val="002F77AD"/>
    <w:rsid w:val="003004DD"/>
    <w:rsid w:val="00301743"/>
    <w:rsid w:val="00301A26"/>
    <w:rsid w:val="0030422C"/>
    <w:rsid w:val="00304376"/>
    <w:rsid w:val="003043D3"/>
    <w:rsid w:val="00304513"/>
    <w:rsid w:val="003055EE"/>
    <w:rsid w:val="00312932"/>
    <w:rsid w:val="00313DEF"/>
    <w:rsid w:val="00313F77"/>
    <w:rsid w:val="003145EA"/>
    <w:rsid w:val="00316663"/>
    <w:rsid w:val="00316769"/>
    <w:rsid w:val="00317CD2"/>
    <w:rsid w:val="00317CDC"/>
    <w:rsid w:val="00320444"/>
    <w:rsid w:val="00321A2D"/>
    <w:rsid w:val="003225F5"/>
    <w:rsid w:val="003257D2"/>
    <w:rsid w:val="00325F20"/>
    <w:rsid w:val="0033074C"/>
    <w:rsid w:val="00330C3E"/>
    <w:rsid w:val="00331DF1"/>
    <w:rsid w:val="00335334"/>
    <w:rsid w:val="0033588A"/>
    <w:rsid w:val="00336BA2"/>
    <w:rsid w:val="00336F93"/>
    <w:rsid w:val="00340ADD"/>
    <w:rsid w:val="00342736"/>
    <w:rsid w:val="00342F49"/>
    <w:rsid w:val="00343F3C"/>
    <w:rsid w:val="003454FA"/>
    <w:rsid w:val="003469B8"/>
    <w:rsid w:val="00353869"/>
    <w:rsid w:val="003538E6"/>
    <w:rsid w:val="003553E9"/>
    <w:rsid w:val="0035675B"/>
    <w:rsid w:val="00357340"/>
    <w:rsid w:val="00357380"/>
    <w:rsid w:val="00364120"/>
    <w:rsid w:val="00365943"/>
    <w:rsid w:val="00370CFD"/>
    <w:rsid w:val="00372128"/>
    <w:rsid w:val="003730BC"/>
    <w:rsid w:val="00374B84"/>
    <w:rsid w:val="00375F0A"/>
    <w:rsid w:val="0038385D"/>
    <w:rsid w:val="00385039"/>
    <w:rsid w:val="003866A7"/>
    <w:rsid w:val="00387ACE"/>
    <w:rsid w:val="00393401"/>
    <w:rsid w:val="00393D0A"/>
    <w:rsid w:val="003A3E79"/>
    <w:rsid w:val="003A4994"/>
    <w:rsid w:val="003A4DA4"/>
    <w:rsid w:val="003A52BF"/>
    <w:rsid w:val="003B2BF4"/>
    <w:rsid w:val="003B41CB"/>
    <w:rsid w:val="003B4E9E"/>
    <w:rsid w:val="003B6A36"/>
    <w:rsid w:val="003B7960"/>
    <w:rsid w:val="003C0154"/>
    <w:rsid w:val="003C2A86"/>
    <w:rsid w:val="003C33FC"/>
    <w:rsid w:val="003C3D91"/>
    <w:rsid w:val="003C4216"/>
    <w:rsid w:val="003C54C2"/>
    <w:rsid w:val="003C73E3"/>
    <w:rsid w:val="003D2D52"/>
    <w:rsid w:val="003D4491"/>
    <w:rsid w:val="003D6F0B"/>
    <w:rsid w:val="003E1750"/>
    <w:rsid w:val="003E2F46"/>
    <w:rsid w:val="003E3634"/>
    <w:rsid w:val="003E5186"/>
    <w:rsid w:val="003E5237"/>
    <w:rsid w:val="003E5CC9"/>
    <w:rsid w:val="003E70D9"/>
    <w:rsid w:val="003F0884"/>
    <w:rsid w:val="003F12D4"/>
    <w:rsid w:val="003F22FA"/>
    <w:rsid w:val="003F32F9"/>
    <w:rsid w:val="003F4323"/>
    <w:rsid w:val="003F46B4"/>
    <w:rsid w:val="003F53DD"/>
    <w:rsid w:val="003F592B"/>
    <w:rsid w:val="003F64E7"/>
    <w:rsid w:val="003F6FC1"/>
    <w:rsid w:val="003F74CF"/>
    <w:rsid w:val="004000A8"/>
    <w:rsid w:val="00400AF3"/>
    <w:rsid w:val="00401164"/>
    <w:rsid w:val="004077CF"/>
    <w:rsid w:val="00413E65"/>
    <w:rsid w:val="00414F78"/>
    <w:rsid w:val="00415479"/>
    <w:rsid w:val="00415564"/>
    <w:rsid w:val="00415AB4"/>
    <w:rsid w:val="00415FD4"/>
    <w:rsid w:val="00416843"/>
    <w:rsid w:val="00417310"/>
    <w:rsid w:val="004178EE"/>
    <w:rsid w:val="0042051B"/>
    <w:rsid w:val="00420A23"/>
    <w:rsid w:val="004215EC"/>
    <w:rsid w:val="004217E7"/>
    <w:rsid w:val="00421CFF"/>
    <w:rsid w:val="004262BB"/>
    <w:rsid w:val="004306A6"/>
    <w:rsid w:val="0043094C"/>
    <w:rsid w:val="0043191D"/>
    <w:rsid w:val="00431A5C"/>
    <w:rsid w:val="00436D3E"/>
    <w:rsid w:val="00437FDF"/>
    <w:rsid w:val="00440983"/>
    <w:rsid w:val="00440B05"/>
    <w:rsid w:val="00442B53"/>
    <w:rsid w:val="004437A0"/>
    <w:rsid w:val="00443D0C"/>
    <w:rsid w:val="00445EAC"/>
    <w:rsid w:val="00447AF4"/>
    <w:rsid w:val="004507B8"/>
    <w:rsid w:val="00451366"/>
    <w:rsid w:val="00452605"/>
    <w:rsid w:val="0045386A"/>
    <w:rsid w:val="0045403C"/>
    <w:rsid w:val="00454F50"/>
    <w:rsid w:val="004611B1"/>
    <w:rsid w:val="004632C7"/>
    <w:rsid w:val="00464D2E"/>
    <w:rsid w:val="00467443"/>
    <w:rsid w:val="00470225"/>
    <w:rsid w:val="004712B2"/>
    <w:rsid w:val="004717C6"/>
    <w:rsid w:val="00472328"/>
    <w:rsid w:val="004725E7"/>
    <w:rsid w:val="004738F7"/>
    <w:rsid w:val="00473CDD"/>
    <w:rsid w:val="00474B2E"/>
    <w:rsid w:val="00474E84"/>
    <w:rsid w:val="00476A72"/>
    <w:rsid w:val="004770EA"/>
    <w:rsid w:val="0047758D"/>
    <w:rsid w:val="004777F3"/>
    <w:rsid w:val="00480568"/>
    <w:rsid w:val="00481AA2"/>
    <w:rsid w:val="00482E93"/>
    <w:rsid w:val="0048329C"/>
    <w:rsid w:val="00484B36"/>
    <w:rsid w:val="00486D03"/>
    <w:rsid w:val="00487CA5"/>
    <w:rsid w:val="004907B6"/>
    <w:rsid w:val="004919F9"/>
    <w:rsid w:val="00492A22"/>
    <w:rsid w:val="004943B9"/>
    <w:rsid w:val="00497884"/>
    <w:rsid w:val="004A0C1D"/>
    <w:rsid w:val="004A29FC"/>
    <w:rsid w:val="004A2E8B"/>
    <w:rsid w:val="004A2ED7"/>
    <w:rsid w:val="004A43B9"/>
    <w:rsid w:val="004B0B6A"/>
    <w:rsid w:val="004B1956"/>
    <w:rsid w:val="004B3E1C"/>
    <w:rsid w:val="004C191D"/>
    <w:rsid w:val="004C200C"/>
    <w:rsid w:val="004C34C8"/>
    <w:rsid w:val="004C57FB"/>
    <w:rsid w:val="004C6AB6"/>
    <w:rsid w:val="004C712D"/>
    <w:rsid w:val="004D183E"/>
    <w:rsid w:val="004D33D1"/>
    <w:rsid w:val="004D3C91"/>
    <w:rsid w:val="004D43A8"/>
    <w:rsid w:val="004D5ADB"/>
    <w:rsid w:val="004D7112"/>
    <w:rsid w:val="004D7E44"/>
    <w:rsid w:val="004D7F5F"/>
    <w:rsid w:val="004E050D"/>
    <w:rsid w:val="004E0C38"/>
    <w:rsid w:val="004E0CDD"/>
    <w:rsid w:val="004E24D9"/>
    <w:rsid w:val="004E3F94"/>
    <w:rsid w:val="004E79FA"/>
    <w:rsid w:val="004F2FFC"/>
    <w:rsid w:val="004F7E7F"/>
    <w:rsid w:val="005029BF"/>
    <w:rsid w:val="00502B81"/>
    <w:rsid w:val="005032A5"/>
    <w:rsid w:val="00503991"/>
    <w:rsid w:val="00506414"/>
    <w:rsid w:val="00507A0C"/>
    <w:rsid w:val="0051464E"/>
    <w:rsid w:val="0051529A"/>
    <w:rsid w:val="00517646"/>
    <w:rsid w:val="0051790C"/>
    <w:rsid w:val="005250A2"/>
    <w:rsid w:val="00525AF4"/>
    <w:rsid w:val="00527D6A"/>
    <w:rsid w:val="00530729"/>
    <w:rsid w:val="005326B5"/>
    <w:rsid w:val="0053289E"/>
    <w:rsid w:val="00535128"/>
    <w:rsid w:val="00537409"/>
    <w:rsid w:val="00537784"/>
    <w:rsid w:val="00540438"/>
    <w:rsid w:val="00540A71"/>
    <w:rsid w:val="005422D0"/>
    <w:rsid w:val="00545E11"/>
    <w:rsid w:val="005464FB"/>
    <w:rsid w:val="005509C5"/>
    <w:rsid w:val="00550F6B"/>
    <w:rsid w:val="00552149"/>
    <w:rsid w:val="005531E0"/>
    <w:rsid w:val="00554558"/>
    <w:rsid w:val="00555410"/>
    <w:rsid w:val="0055589B"/>
    <w:rsid w:val="00555BB9"/>
    <w:rsid w:val="005618A6"/>
    <w:rsid w:val="005639FC"/>
    <w:rsid w:val="00564657"/>
    <w:rsid w:val="00564C7D"/>
    <w:rsid w:val="00565BEB"/>
    <w:rsid w:val="005660A9"/>
    <w:rsid w:val="0057357B"/>
    <w:rsid w:val="00573C08"/>
    <w:rsid w:val="00575AF7"/>
    <w:rsid w:val="00575D15"/>
    <w:rsid w:val="005774E9"/>
    <w:rsid w:val="005805A5"/>
    <w:rsid w:val="005812D9"/>
    <w:rsid w:val="00586002"/>
    <w:rsid w:val="00587382"/>
    <w:rsid w:val="0059336D"/>
    <w:rsid w:val="00594C15"/>
    <w:rsid w:val="005A005B"/>
    <w:rsid w:val="005A06FE"/>
    <w:rsid w:val="005A15AC"/>
    <w:rsid w:val="005A15BA"/>
    <w:rsid w:val="005A229C"/>
    <w:rsid w:val="005A4A04"/>
    <w:rsid w:val="005A74D7"/>
    <w:rsid w:val="005A7A10"/>
    <w:rsid w:val="005B0ACF"/>
    <w:rsid w:val="005B0B39"/>
    <w:rsid w:val="005B2844"/>
    <w:rsid w:val="005B2C9D"/>
    <w:rsid w:val="005C1663"/>
    <w:rsid w:val="005C1814"/>
    <w:rsid w:val="005C2489"/>
    <w:rsid w:val="005C4E37"/>
    <w:rsid w:val="005C58E5"/>
    <w:rsid w:val="005C72B7"/>
    <w:rsid w:val="005C7609"/>
    <w:rsid w:val="005D1A1B"/>
    <w:rsid w:val="005D265F"/>
    <w:rsid w:val="005D2AA1"/>
    <w:rsid w:val="005D395F"/>
    <w:rsid w:val="005D439B"/>
    <w:rsid w:val="005D478E"/>
    <w:rsid w:val="005D78A2"/>
    <w:rsid w:val="005E2C40"/>
    <w:rsid w:val="005E44C2"/>
    <w:rsid w:val="005E463F"/>
    <w:rsid w:val="005E63A2"/>
    <w:rsid w:val="005F1BB0"/>
    <w:rsid w:val="005F280C"/>
    <w:rsid w:val="006041C9"/>
    <w:rsid w:val="006044BF"/>
    <w:rsid w:val="0060678E"/>
    <w:rsid w:val="0061098F"/>
    <w:rsid w:val="00610A00"/>
    <w:rsid w:val="006132EA"/>
    <w:rsid w:val="0061557C"/>
    <w:rsid w:val="00616A5F"/>
    <w:rsid w:val="0062165D"/>
    <w:rsid w:val="00623A57"/>
    <w:rsid w:val="006242E8"/>
    <w:rsid w:val="00624501"/>
    <w:rsid w:val="00626797"/>
    <w:rsid w:val="00630361"/>
    <w:rsid w:val="0063052F"/>
    <w:rsid w:val="006326B5"/>
    <w:rsid w:val="00632B52"/>
    <w:rsid w:val="006365C3"/>
    <w:rsid w:val="006369B1"/>
    <w:rsid w:val="00636C3E"/>
    <w:rsid w:val="00642364"/>
    <w:rsid w:val="00642B8C"/>
    <w:rsid w:val="00643319"/>
    <w:rsid w:val="00644EC5"/>
    <w:rsid w:val="00647456"/>
    <w:rsid w:val="006519FE"/>
    <w:rsid w:val="006535C5"/>
    <w:rsid w:val="006536D6"/>
    <w:rsid w:val="00653F38"/>
    <w:rsid w:val="006563F5"/>
    <w:rsid w:val="00657D38"/>
    <w:rsid w:val="00660504"/>
    <w:rsid w:val="006612B2"/>
    <w:rsid w:val="00662A0B"/>
    <w:rsid w:val="00666BF6"/>
    <w:rsid w:val="006709A6"/>
    <w:rsid w:val="00670E70"/>
    <w:rsid w:val="00671FA6"/>
    <w:rsid w:val="006739C9"/>
    <w:rsid w:val="00674A27"/>
    <w:rsid w:val="00674EA9"/>
    <w:rsid w:val="00676CD8"/>
    <w:rsid w:val="00681534"/>
    <w:rsid w:val="00683031"/>
    <w:rsid w:val="00683708"/>
    <w:rsid w:val="00684258"/>
    <w:rsid w:val="00684D95"/>
    <w:rsid w:val="0068546A"/>
    <w:rsid w:val="00685BE8"/>
    <w:rsid w:val="006868ED"/>
    <w:rsid w:val="0069041A"/>
    <w:rsid w:val="0069085E"/>
    <w:rsid w:val="00692A03"/>
    <w:rsid w:val="00693B78"/>
    <w:rsid w:val="006948DF"/>
    <w:rsid w:val="006951F5"/>
    <w:rsid w:val="00695B8B"/>
    <w:rsid w:val="006969FB"/>
    <w:rsid w:val="00696F75"/>
    <w:rsid w:val="00697C20"/>
    <w:rsid w:val="006A209D"/>
    <w:rsid w:val="006A673A"/>
    <w:rsid w:val="006A686F"/>
    <w:rsid w:val="006B0A3E"/>
    <w:rsid w:val="006B147F"/>
    <w:rsid w:val="006B4329"/>
    <w:rsid w:val="006B7AAC"/>
    <w:rsid w:val="006B7BB9"/>
    <w:rsid w:val="006C0570"/>
    <w:rsid w:val="006C21E1"/>
    <w:rsid w:val="006C23C5"/>
    <w:rsid w:val="006C6244"/>
    <w:rsid w:val="006C654A"/>
    <w:rsid w:val="006D5ADF"/>
    <w:rsid w:val="006D5D4A"/>
    <w:rsid w:val="006E1645"/>
    <w:rsid w:val="006E16A7"/>
    <w:rsid w:val="006E2043"/>
    <w:rsid w:val="006E319F"/>
    <w:rsid w:val="006E61F5"/>
    <w:rsid w:val="006E7759"/>
    <w:rsid w:val="006F0204"/>
    <w:rsid w:val="006F0564"/>
    <w:rsid w:val="006F07CE"/>
    <w:rsid w:val="006F10EF"/>
    <w:rsid w:val="006F1923"/>
    <w:rsid w:val="006F4579"/>
    <w:rsid w:val="006F6022"/>
    <w:rsid w:val="006F69FA"/>
    <w:rsid w:val="006F6B6A"/>
    <w:rsid w:val="007020FE"/>
    <w:rsid w:val="00704097"/>
    <w:rsid w:val="007040FC"/>
    <w:rsid w:val="00704480"/>
    <w:rsid w:val="007065E3"/>
    <w:rsid w:val="00707594"/>
    <w:rsid w:val="00707637"/>
    <w:rsid w:val="00707CD5"/>
    <w:rsid w:val="00712086"/>
    <w:rsid w:val="00712E0C"/>
    <w:rsid w:val="00720ADC"/>
    <w:rsid w:val="00720ED4"/>
    <w:rsid w:val="00721D3D"/>
    <w:rsid w:val="00721E20"/>
    <w:rsid w:val="00722FD8"/>
    <w:rsid w:val="00724ED5"/>
    <w:rsid w:val="007256D6"/>
    <w:rsid w:val="0072584C"/>
    <w:rsid w:val="007310DF"/>
    <w:rsid w:val="00732817"/>
    <w:rsid w:val="0073482C"/>
    <w:rsid w:val="007350EE"/>
    <w:rsid w:val="00735B70"/>
    <w:rsid w:val="007409B9"/>
    <w:rsid w:val="0074259D"/>
    <w:rsid w:val="00744906"/>
    <w:rsid w:val="00746DBC"/>
    <w:rsid w:val="00747352"/>
    <w:rsid w:val="00747744"/>
    <w:rsid w:val="00750EC5"/>
    <w:rsid w:val="00752CC0"/>
    <w:rsid w:val="007544AC"/>
    <w:rsid w:val="00756A99"/>
    <w:rsid w:val="00761C13"/>
    <w:rsid w:val="007621D9"/>
    <w:rsid w:val="00763228"/>
    <w:rsid w:val="00763806"/>
    <w:rsid w:val="007646FA"/>
    <w:rsid w:val="00765D73"/>
    <w:rsid w:val="00771303"/>
    <w:rsid w:val="0077472C"/>
    <w:rsid w:val="00776355"/>
    <w:rsid w:val="00776587"/>
    <w:rsid w:val="007773AF"/>
    <w:rsid w:val="00782602"/>
    <w:rsid w:val="00783610"/>
    <w:rsid w:val="007837D6"/>
    <w:rsid w:val="00783C05"/>
    <w:rsid w:val="00784769"/>
    <w:rsid w:val="007854CD"/>
    <w:rsid w:val="00785AF6"/>
    <w:rsid w:val="0078645B"/>
    <w:rsid w:val="00786D21"/>
    <w:rsid w:val="0079042B"/>
    <w:rsid w:val="00792996"/>
    <w:rsid w:val="00796422"/>
    <w:rsid w:val="007A070F"/>
    <w:rsid w:val="007A2490"/>
    <w:rsid w:val="007A43BB"/>
    <w:rsid w:val="007A4C79"/>
    <w:rsid w:val="007A58F2"/>
    <w:rsid w:val="007A72A9"/>
    <w:rsid w:val="007A7CB5"/>
    <w:rsid w:val="007B09F1"/>
    <w:rsid w:val="007B185E"/>
    <w:rsid w:val="007B43C0"/>
    <w:rsid w:val="007B49C6"/>
    <w:rsid w:val="007B4AA5"/>
    <w:rsid w:val="007B5EAA"/>
    <w:rsid w:val="007B6015"/>
    <w:rsid w:val="007B787B"/>
    <w:rsid w:val="007C0A68"/>
    <w:rsid w:val="007C0B92"/>
    <w:rsid w:val="007C1560"/>
    <w:rsid w:val="007C1E0E"/>
    <w:rsid w:val="007C2619"/>
    <w:rsid w:val="007C2649"/>
    <w:rsid w:val="007C4A12"/>
    <w:rsid w:val="007C710F"/>
    <w:rsid w:val="007D07AC"/>
    <w:rsid w:val="007D0BBE"/>
    <w:rsid w:val="007D361A"/>
    <w:rsid w:val="007D3B0C"/>
    <w:rsid w:val="007D6DD4"/>
    <w:rsid w:val="007D7B86"/>
    <w:rsid w:val="007D7E09"/>
    <w:rsid w:val="007E16D3"/>
    <w:rsid w:val="007E3498"/>
    <w:rsid w:val="007E3D08"/>
    <w:rsid w:val="007E5CC3"/>
    <w:rsid w:val="007E74D2"/>
    <w:rsid w:val="007F10FF"/>
    <w:rsid w:val="007F29FB"/>
    <w:rsid w:val="007F5986"/>
    <w:rsid w:val="007F65D1"/>
    <w:rsid w:val="007F6BB7"/>
    <w:rsid w:val="007F7E1F"/>
    <w:rsid w:val="0080055B"/>
    <w:rsid w:val="008039AC"/>
    <w:rsid w:val="00807D60"/>
    <w:rsid w:val="00811AD0"/>
    <w:rsid w:val="00812601"/>
    <w:rsid w:val="008129A3"/>
    <w:rsid w:val="00815033"/>
    <w:rsid w:val="00820B2F"/>
    <w:rsid w:val="00821D3D"/>
    <w:rsid w:val="008229E7"/>
    <w:rsid w:val="00822DB3"/>
    <w:rsid w:val="00823C2A"/>
    <w:rsid w:val="00825443"/>
    <w:rsid w:val="008272F7"/>
    <w:rsid w:val="008279EF"/>
    <w:rsid w:val="0083027D"/>
    <w:rsid w:val="00832A46"/>
    <w:rsid w:val="008375B0"/>
    <w:rsid w:val="0084059E"/>
    <w:rsid w:val="00840837"/>
    <w:rsid w:val="008419C2"/>
    <w:rsid w:val="00842B49"/>
    <w:rsid w:val="00843B4B"/>
    <w:rsid w:val="00843EF9"/>
    <w:rsid w:val="00845E7C"/>
    <w:rsid w:val="00847E00"/>
    <w:rsid w:val="00850BE3"/>
    <w:rsid w:val="0085203E"/>
    <w:rsid w:val="00852843"/>
    <w:rsid w:val="008537BB"/>
    <w:rsid w:val="008557C5"/>
    <w:rsid w:val="00857536"/>
    <w:rsid w:val="008605BC"/>
    <w:rsid w:val="0086390B"/>
    <w:rsid w:val="00863B8B"/>
    <w:rsid w:val="00865BDC"/>
    <w:rsid w:val="00866F55"/>
    <w:rsid w:val="00867E8A"/>
    <w:rsid w:val="008713A7"/>
    <w:rsid w:val="00872D6C"/>
    <w:rsid w:val="00873653"/>
    <w:rsid w:val="00873859"/>
    <w:rsid w:val="00876A0B"/>
    <w:rsid w:val="008805DC"/>
    <w:rsid w:val="00880648"/>
    <w:rsid w:val="00881184"/>
    <w:rsid w:val="00884CFA"/>
    <w:rsid w:val="00886B40"/>
    <w:rsid w:val="0089102B"/>
    <w:rsid w:val="00891C8A"/>
    <w:rsid w:val="008922C0"/>
    <w:rsid w:val="00892531"/>
    <w:rsid w:val="0089532B"/>
    <w:rsid w:val="008954DB"/>
    <w:rsid w:val="00896618"/>
    <w:rsid w:val="008973EA"/>
    <w:rsid w:val="008A1065"/>
    <w:rsid w:val="008A1F25"/>
    <w:rsid w:val="008A2F23"/>
    <w:rsid w:val="008A3325"/>
    <w:rsid w:val="008A5074"/>
    <w:rsid w:val="008A5D28"/>
    <w:rsid w:val="008B590E"/>
    <w:rsid w:val="008B7447"/>
    <w:rsid w:val="008B747D"/>
    <w:rsid w:val="008C31D1"/>
    <w:rsid w:val="008C37B7"/>
    <w:rsid w:val="008C4422"/>
    <w:rsid w:val="008C5460"/>
    <w:rsid w:val="008C5E40"/>
    <w:rsid w:val="008C60E8"/>
    <w:rsid w:val="008C655F"/>
    <w:rsid w:val="008C731B"/>
    <w:rsid w:val="008D1BEF"/>
    <w:rsid w:val="008D2A0D"/>
    <w:rsid w:val="008D34F8"/>
    <w:rsid w:val="008D3C3A"/>
    <w:rsid w:val="008E1A77"/>
    <w:rsid w:val="008E20C9"/>
    <w:rsid w:val="008E22A6"/>
    <w:rsid w:val="008E36C0"/>
    <w:rsid w:val="008E41CE"/>
    <w:rsid w:val="008E5871"/>
    <w:rsid w:val="008F0D5E"/>
    <w:rsid w:val="008F0FEC"/>
    <w:rsid w:val="008F117B"/>
    <w:rsid w:val="008F3C78"/>
    <w:rsid w:val="008F5100"/>
    <w:rsid w:val="008F6A26"/>
    <w:rsid w:val="00900909"/>
    <w:rsid w:val="00901B30"/>
    <w:rsid w:val="00902275"/>
    <w:rsid w:val="0090339C"/>
    <w:rsid w:val="009037C2"/>
    <w:rsid w:val="00905913"/>
    <w:rsid w:val="00905C89"/>
    <w:rsid w:val="0090780A"/>
    <w:rsid w:val="009111C1"/>
    <w:rsid w:val="009123AE"/>
    <w:rsid w:val="009131E8"/>
    <w:rsid w:val="0091379C"/>
    <w:rsid w:val="00914252"/>
    <w:rsid w:val="00914516"/>
    <w:rsid w:val="0091534F"/>
    <w:rsid w:val="009172FD"/>
    <w:rsid w:val="00917F81"/>
    <w:rsid w:val="00922CC5"/>
    <w:rsid w:val="00923A19"/>
    <w:rsid w:val="00926A07"/>
    <w:rsid w:val="00931DC1"/>
    <w:rsid w:val="009323F3"/>
    <w:rsid w:val="00933646"/>
    <w:rsid w:val="00934714"/>
    <w:rsid w:val="0093534B"/>
    <w:rsid w:val="0093584E"/>
    <w:rsid w:val="00935E40"/>
    <w:rsid w:val="009407F9"/>
    <w:rsid w:val="00940C6D"/>
    <w:rsid w:val="0094300A"/>
    <w:rsid w:val="00945A73"/>
    <w:rsid w:val="00946F93"/>
    <w:rsid w:val="00952B50"/>
    <w:rsid w:val="009557EE"/>
    <w:rsid w:val="00955F96"/>
    <w:rsid w:val="009571C9"/>
    <w:rsid w:val="00957C4C"/>
    <w:rsid w:val="00960604"/>
    <w:rsid w:val="00960802"/>
    <w:rsid w:val="009619E8"/>
    <w:rsid w:val="009627AE"/>
    <w:rsid w:val="00967A5F"/>
    <w:rsid w:val="00971500"/>
    <w:rsid w:val="00971C4D"/>
    <w:rsid w:val="009756B8"/>
    <w:rsid w:val="009779B7"/>
    <w:rsid w:val="009813C3"/>
    <w:rsid w:val="00987074"/>
    <w:rsid w:val="0098729F"/>
    <w:rsid w:val="00991271"/>
    <w:rsid w:val="0099406B"/>
    <w:rsid w:val="00995BBC"/>
    <w:rsid w:val="00996C2B"/>
    <w:rsid w:val="009A3142"/>
    <w:rsid w:val="009A3AE8"/>
    <w:rsid w:val="009A49EA"/>
    <w:rsid w:val="009A6016"/>
    <w:rsid w:val="009A6915"/>
    <w:rsid w:val="009A6B31"/>
    <w:rsid w:val="009A79F4"/>
    <w:rsid w:val="009B1BA2"/>
    <w:rsid w:val="009B2891"/>
    <w:rsid w:val="009B36F4"/>
    <w:rsid w:val="009B4184"/>
    <w:rsid w:val="009B7639"/>
    <w:rsid w:val="009B773F"/>
    <w:rsid w:val="009B79BD"/>
    <w:rsid w:val="009C2C8A"/>
    <w:rsid w:val="009C2CEF"/>
    <w:rsid w:val="009C5E35"/>
    <w:rsid w:val="009D2321"/>
    <w:rsid w:val="009D4C01"/>
    <w:rsid w:val="009E2D6D"/>
    <w:rsid w:val="009E588E"/>
    <w:rsid w:val="009E6E28"/>
    <w:rsid w:val="009F084E"/>
    <w:rsid w:val="009F186E"/>
    <w:rsid w:val="009F19D2"/>
    <w:rsid w:val="009F22D9"/>
    <w:rsid w:val="009F413B"/>
    <w:rsid w:val="009F4779"/>
    <w:rsid w:val="009F4F61"/>
    <w:rsid w:val="009F68C4"/>
    <w:rsid w:val="009F7CBB"/>
    <w:rsid w:val="00A02A49"/>
    <w:rsid w:val="00A05305"/>
    <w:rsid w:val="00A106A0"/>
    <w:rsid w:val="00A13AD4"/>
    <w:rsid w:val="00A16689"/>
    <w:rsid w:val="00A17ECC"/>
    <w:rsid w:val="00A2088E"/>
    <w:rsid w:val="00A21FE2"/>
    <w:rsid w:val="00A23561"/>
    <w:rsid w:val="00A253A4"/>
    <w:rsid w:val="00A25499"/>
    <w:rsid w:val="00A27D03"/>
    <w:rsid w:val="00A30237"/>
    <w:rsid w:val="00A30F32"/>
    <w:rsid w:val="00A31253"/>
    <w:rsid w:val="00A31AEC"/>
    <w:rsid w:val="00A32DDC"/>
    <w:rsid w:val="00A32EE1"/>
    <w:rsid w:val="00A3524B"/>
    <w:rsid w:val="00A37F61"/>
    <w:rsid w:val="00A37FC1"/>
    <w:rsid w:val="00A400E1"/>
    <w:rsid w:val="00A40750"/>
    <w:rsid w:val="00A41677"/>
    <w:rsid w:val="00A41916"/>
    <w:rsid w:val="00A42805"/>
    <w:rsid w:val="00A43506"/>
    <w:rsid w:val="00A45A20"/>
    <w:rsid w:val="00A46B68"/>
    <w:rsid w:val="00A50EAC"/>
    <w:rsid w:val="00A51EE2"/>
    <w:rsid w:val="00A5269B"/>
    <w:rsid w:val="00A545BA"/>
    <w:rsid w:val="00A54967"/>
    <w:rsid w:val="00A56079"/>
    <w:rsid w:val="00A60EBB"/>
    <w:rsid w:val="00A612D4"/>
    <w:rsid w:val="00A61EF8"/>
    <w:rsid w:val="00A624AB"/>
    <w:rsid w:val="00A62722"/>
    <w:rsid w:val="00A637A7"/>
    <w:rsid w:val="00A64AC6"/>
    <w:rsid w:val="00A6655F"/>
    <w:rsid w:val="00A711E7"/>
    <w:rsid w:val="00A75201"/>
    <w:rsid w:val="00A76669"/>
    <w:rsid w:val="00A770FA"/>
    <w:rsid w:val="00A771E6"/>
    <w:rsid w:val="00A77BCE"/>
    <w:rsid w:val="00A77E81"/>
    <w:rsid w:val="00A81BB9"/>
    <w:rsid w:val="00A83478"/>
    <w:rsid w:val="00A90812"/>
    <w:rsid w:val="00A90CC9"/>
    <w:rsid w:val="00A94933"/>
    <w:rsid w:val="00A95A29"/>
    <w:rsid w:val="00A967C1"/>
    <w:rsid w:val="00A9738B"/>
    <w:rsid w:val="00AA02CB"/>
    <w:rsid w:val="00AA344E"/>
    <w:rsid w:val="00AB066C"/>
    <w:rsid w:val="00AB2884"/>
    <w:rsid w:val="00AB37CF"/>
    <w:rsid w:val="00AB3E36"/>
    <w:rsid w:val="00AB5FEF"/>
    <w:rsid w:val="00AB6186"/>
    <w:rsid w:val="00AC43EB"/>
    <w:rsid w:val="00AC5148"/>
    <w:rsid w:val="00AC54A0"/>
    <w:rsid w:val="00AC79A9"/>
    <w:rsid w:val="00AD134A"/>
    <w:rsid w:val="00AD2137"/>
    <w:rsid w:val="00AD249E"/>
    <w:rsid w:val="00AD32C0"/>
    <w:rsid w:val="00AD5B9F"/>
    <w:rsid w:val="00AD6ED9"/>
    <w:rsid w:val="00AE04D4"/>
    <w:rsid w:val="00AE1051"/>
    <w:rsid w:val="00AE3EFF"/>
    <w:rsid w:val="00AE4D21"/>
    <w:rsid w:val="00AE5DFB"/>
    <w:rsid w:val="00AE617C"/>
    <w:rsid w:val="00AF0539"/>
    <w:rsid w:val="00AF093A"/>
    <w:rsid w:val="00AF0C3D"/>
    <w:rsid w:val="00AF313B"/>
    <w:rsid w:val="00AF6057"/>
    <w:rsid w:val="00AF6235"/>
    <w:rsid w:val="00AF6554"/>
    <w:rsid w:val="00AF693D"/>
    <w:rsid w:val="00AF6A0B"/>
    <w:rsid w:val="00AF71BB"/>
    <w:rsid w:val="00B0039A"/>
    <w:rsid w:val="00B03F27"/>
    <w:rsid w:val="00B0744A"/>
    <w:rsid w:val="00B12082"/>
    <w:rsid w:val="00B15A4E"/>
    <w:rsid w:val="00B16551"/>
    <w:rsid w:val="00B1683A"/>
    <w:rsid w:val="00B20060"/>
    <w:rsid w:val="00B220D3"/>
    <w:rsid w:val="00B23DB0"/>
    <w:rsid w:val="00B27032"/>
    <w:rsid w:val="00B27621"/>
    <w:rsid w:val="00B30DC0"/>
    <w:rsid w:val="00B3102E"/>
    <w:rsid w:val="00B329CA"/>
    <w:rsid w:val="00B33C82"/>
    <w:rsid w:val="00B3443C"/>
    <w:rsid w:val="00B36115"/>
    <w:rsid w:val="00B3724E"/>
    <w:rsid w:val="00B37F9B"/>
    <w:rsid w:val="00B40994"/>
    <w:rsid w:val="00B40A2B"/>
    <w:rsid w:val="00B42C3B"/>
    <w:rsid w:val="00B43AA2"/>
    <w:rsid w:val="00B45000"/>
    <w:rsid w:val="00B45B6E"/>
    <w:rsid w:val="00B472D5"/>
    <w:rsid w:val="00B50868"/>
    <w:rsid w:val="00B508D2"/>
    <w:rsid w:val="00B508D8"/>
    <w:rsid w:val="00B51689"/>
    <w:rsid w:val="00B521CB"/>
    <w:rsid w:val="00B53CBA"/>
    <w:rsid w:val="00B53F03"/>
    <w:rsid w:val="00B54A84"/>
    <w:rsid w:val="00B5538F"/>
    <w:rsid w:val="00B5799B"/>
    <w:rsid w:val="00B579CF"/>
    <w:rsid w:val="00B57DF2"/>
    <w:rsid w:val="00B61D86"/>
    <w:rsid w:val="00B651C0"/>
    <w:rsid w:val="00B65B16"/>
    <w:rsid w:val="00B67689"/>
    <w:rsid w:val="00B71E13"/>
    <w:rsid w:val="00B71F13"/>
    <w:rsid w:val="00B737D4"/>
    <w:rsid w:val="00B73DA3"/>
    <w:rsid w:val="00B7489A"/>
    <w:rsid w:val="00B75ADB"/>
    <w:rsid w:val="00B76FB1"/>
    <w:rsid w:val="00B84AA7"/>
    <w:rsid w:val="00B85997"/>
    <w:rsid w:val="00B85EA1"/>
    <w:rsid w:val="00B87A9C"/>
    <w:rsid w:val="00B906ED"/>
    <w:rsid w:val="00B909B6"/>
    <w:rsid w:val="00B914CA"/>
    <w:rsid w:val="00B92DB1"/>
    <w:rsid w:val="00B9633F"/>
    <w:rsid w:val="00B964EC"/>
    <w:rsid w:val="00B97103"/>
    <w:rsid w:val="00BA0AC7"/>
    <w:rsid w:val="00BA23A1"/>
    <w:rsid w:val="00BA651C"/>
    <w:rsid w:val="00BB0011"/>
    <w:rsid w:val="00BB0C31"/>
    <w:rsid w:val="00BB2BC2"/>
    <w:rsid w:val="00BB39FC"/>
    <w:rsid w:val="00BC0801"/>
    <w:rsid w:val="00BC1262"/>
    <w:rsid w:val="00BC1978"/>
    <w:rsid w:val="00BC2E3D"/>
    <w:rsid w:val="00BC3196"/>
    <w:rsid w:val="00BC36B1"/>
    <w:rsid w:val="00BC49C4"/>
    <w:rsid w:val="00BC59E5"/>
    <w:rsid w:val="00BC62BF"/>
    <w:rsid w:val="00BC7B9C"/>
    <w:rsid w:val="00BC7BCA"/>
    <w:rsid w:val="00BD0039"/>
    <w:rsid w:val="00BD0E8A"/>
    <w:rsid w:val="00BD2A2D"/>
    <w:rsid w:val="00BE27AC"/>
    <w:rsid w:val="00BE33DE"/>
    <w:rsid w:val="00BE4D37"/>
    <w:rsid w:val="00BE6F59"/>
    <w:rsid w:val="00BF00C6"/>
    <w:rsid w:val="00BF105E"/>
    <w:rsid w:val="00BF1AA2"/>
    <w:rsid w:val="00BF1B10"/>
    <w:rsid w:val="00BF2616"/>
    <w:rsid w:val="00BF466B"/>
    <w:rsid w:val="00BF4670"/>
    <w:rsid w:val="00BF53BB"/>
    <w:rsid w:val="00BF5CC5"/>
    <w:rsid w:val="00C0015D"/>
    <w:rsid w:val="00C01CE5"/>
    <w:rsid w:val="00C03F7A"/>
    <w:rsid w:val="00C04811"/>
    <w:rsid w:val="00C05DA4"/>
    <w:rsid w:val="00C05EEB"/>
    <w:rsid w:val="00C071B9"/>
    <w:rsid w:val="00C07230"/>
    <w:rsid w:val="00C07F1D"/>
    <w:rsid w:val="00C16671"/>
    <w:rsid w:val="00C179DB"/>
    <w:rsid w:val="00C22699"/>
    <w:rsid w:val="00C22C18"/>
    <w:rsid w:val="00C278CA"/>
    <w:rsid w:val="00C307DA"/>
    <w:rsid w:val="00C30DC8"/>
    <w:rsid w:val="00C32FC5"/>
    <w:rsid w:val="00C33685"/>
    <w:rsid w:val="00C3499B"/>
    <w:rsid w:val="00C35A6A"/>
    <w:rsid w:val="00C37151"/>
    <w:rsid w:val="00C37E84"/>
    <w:rsid w:val="00C409DB"/>
    <w:rsid w:val="00C40A5C"/>
    <w:rsid w:val="00C417EB"/>
    <w:rsid w:val="00C46D52"/>
    <w:rsid w:val="00C46E10"/>
    <w:rsid w:val="00C474ED"/>
    <w:rsid w:val="00C47B70"/>
    <w:rsid w:val="00C52CD6"/>
    <w:rsid w:val="00C52F26"/>
    <w:rsid w:val="00C5516D"/>
    <w:rsid w:val="00C55177"/>
    <w:rsid w:val="00C556F5"/>
    <w:rsid w:val="00C5779A"/>
    <w:rsid w:val="00C57F8E"/>
    <w:rsid w:val="00C62DAD"/>
    <w:rsid w:val="00C634B5"/>
    <w:rsid w:val="00C63788"/>
    <w:rsid w:val="00C65710"/>
    <w:rsid w:val="00C657AE"/>
    <w:rsid w:val="00C67DBC"/>
    <w:rsid w:val="00C72CEB"/>
    <w:rsid w:val="00C73CC0"/>
    <w:rsid w:val="00C74D8C"/>
    <w:rsid w:val="00C75E5B"/>
    <w:rsid w:val="00C77081"/>
    <w:rsid w:val="00C80239"/>
    <w:rsid w:val="00C80BF1"/>
    <w:rsid w:val="00C81146"/>
    <w:rsid w:val="00C81CE7"/>
    <w:rsid w:val="00C830EC"/>
    <w:rsid w:val="00C831B7"/>
    <w:rsid w:val="00C84101"/>
    <w:rsid w:val="00C84180"/>
    <w:rsid w:val="00C855ED"/>
    <w:rsid w:val="00C86198"/>
    <w:rsid w:val="00C86E8A"/>
    <w:rsid w:val="00C87788"/>
    <w:rsid w:val="00C91193"/>
    <w:rsid w:val="00C91FD4"/>
    <w:rsid w:val="00C9256F"/>
    <w:rsid w:val="00C92CFD"/>
    <w:rsid w:val="00C93600"/>
    <w:rsid w:val="00C941A6"/>
    <w:rsid w:val="00C948A3"/>
    <w:rsid w:val="00C96445"/>
    <w:rsid w:val="00C967F9"/>
    <w:rsid w:val="00C97215"/>
    <w:rsid w:val="00CA4137"/>
    <w:rsid w:val="00CA63D9"/>
    <w:rsid w:val="00CA7040"/>
    <w:rsid w:val="00CA7C48"/>
    <w:rsid w:val="00CB12BE"/>
    <w:rsid w:val="00CB2C7D"/>
    <w:rsid w:val="00CB79FD"/>
    <w:rsid w:val="00CC1021"/>
    <w:rsid w:val="00CC182E"/>
    <w:rsid w:val="00CC2912"/>
    <w:rsid w:val="00CC2F3A"/>
    <w:rsid w:val="00CC49FA"/>
    <w:rsid w:val="00CC5766"/>
    <w:rsid w:val="00CC5829"/>
    <w:rsid w:val="00CC6E8B"/>
    <w:rsid w:val="00CC7BD4"/>
    <w:rsid w:val="00CD21E5"/>
    <w:rsid w:val="00CD348F"/>
    <w:rsid w:val="00CD4BF1"/>
    <w:rsid w:val="00CD5A4B"/>
    <w:rsid w:val="00CE2E68"/>
    <w:rsid w:val="00CE6331"/>
    <w:rsid w:val="00CF073E"/>
    <w:rsid w:val="00CF0907"/>
    <w:rsid w:val="00CF12F5"/>
    <w:rsid w:val="00CF14AA"/>
    <w:rsid w:val="00CF1AE5"/>
    <w:rsid w:val="00CF538B"/>
    <w:rsid w:val="00CF62BD"/>
    <w:rsid w:val="00CF7A8C"/>
    <w:rsid w:val="00D00CCF"/>
    <w:rsid w:val="00D03159"/>
    <w:rsid w:val="00D0553B"/>
    <w:rsid w:val="00D06901"/>
    <w:rsid w:val="00D06A08"/>
    <w:rsid w:val="00D07817"/>
    <w:rsid w:val="00D07884"/>
    <w:rsid w:val="00D07C4D"/>
    <w:rsid w:val="00D1315E"/>
    <w:rsid w:val="00D13241"/>
    <w:rsid w:val="00D137E7"/>
    <w:rsid w:val="00D14057"/>
    <w:rsid w:val="00D14834"/>
    <w:rsid w:val="00D153C0"/>
    <w:rsid w:val="00D162A4"/>
    <w:rsid w:val="00D206DE"/>
    <w:rsid w:val="00D220E2"/>
    <w:rsid w:val="00D22F3A"/>
    <w:rsid w:val="00D31BDD"/>
    <w:rsid w:val="00D31CEC"/>
    <w:rsid w:val="00D32282"/>
    <w:rsid w:val="00D324E2"/>
    <w:rsid w:val="00D33A10"/>
    <w:rsid w:val="00D35CBA"/>
    <w:rsid w:val="00D35E0C"/>
    <w:rsid w:val="00D4076D"/>
    <w:rsid w:val="00D408AA"/>
    <w:rsid w:val="00D42315"/>
    <w:rsid w:val="00D424F3"/>
    <w:rsid w:val="00D43274"/>
    <w:rsid w:val="00D45B7E"/>
    <w:rsid w:val="00D47BD2"/>
    <w:rsid w:val="00D50200"/>
    <w:rsid w:val="00D502E1"/>
    <w:rsid w:val="00D5081E"/>
    <w:rsid w:val="00D521A0"/>
    <w:rsid w:val="00D53226"/>
    <w:rsid w:val="00D53B65"/>
    <w:rsid w:val="00D540C3"/>
    <w:rsid w:val="00D569B6"/>
    <w:rsid w:val="00D61EE3"/>
    <w:rsid w:val="00D63E1C"/>
    <w:rsid w:val="00D6687F"/>
    <w:rsid w:val="00D66ED2"/>
    <w:rsid w:val="00D67943"/>
    <w:rsid w:val="00D67A4E"/>
    <w:rsid w:val="00D705E5"/>
    <w:rsid w:val="00D707CD"/>
    <w:rsid w:val="00D71A75"/>
    <w:rsid w:val="00D74C63"/>
    <w:rsid w:val="00D77395"/>
    <w:rsid w:val="00D8157E"/>
    <w:rsid w:val="00D81CCF"/>
    <w:rsid w:val="00D83783"/>
    <w:rsid w:val="00D84635"/>
    <w:rsid w:val="00D850FF"/>
    <w:rsid w:val="00D8774A"/>
    <w:rsid w:val="00D91A36"/>
    <w:rsid w:val="00D91AFE"/>
    <w:rsid w:val="00D91B40"/>
    <w:rsid w:val="00D91F37"/>
    <w:rsid w:val="00D92061"/>
    <w:rsid w:val="00D92878"/>
    <w:rsid w:val="00D94E11"/>
    <w:rsid w:val="00D9768C"/>
    <w:rsid w:val="00D97EF1"/>
    <w:rsid w:val="00DA46A6"/>
    <w:rsid w:val="00DA5535"/>
    <w:rsid w:val="00DA714A"/>
    <w:rsid w:val="00DB05E2"/>
    <w:rsid w:val="00DB6B32"/>
    <w:rsid w:val="00DC009F"/>
    <w:rsid w:val="00DC37F6"/>
    <w:rsid w:val="00DC3C7D"/>
    <w:rsid w:val="00DC74A1"/>
    <w:rsid w:val="00DD094E"/>
    <w:rsid w:val="00DD1EB1"/>
    <w:rsid w:val="00DD2D45"/>
    <w:rsid w:val="00DD30CD"/>
    <w:rsid w:val="00DD3704"/>
    <w:rsid w:val="00DD7403"/>
    <w:rsid w:val="00DD756A"/>
    <w:rsid w:val="00DE02B4"/>
    <w:rsid w:val="00DE29FF"/>
    <w:rsid w:val="00DE2C91"/>
    <w:rsid w:val="00DE35F2"/>
    <w:rsid w:val="00DE3D52"/>
    <w:rsid w:val="00DE46D4"/>
    <w:rsid w:val="00DE58CC"/>
    <w:rsid w:val="00DE7B59"/>
    <w:rsid w:val="00DF0B77"/>
    <w:rsid w:val="00DF0C6D"/>
    <w:rsid w:val="00DF1C9C"/>
    <w:rsid w:val="00DF5366"/>
    <w:rsid w:val="00DF7FB6"/>
    <w:rsid w:val="00E00738"/>
    <w:rsid w:val="00E02325"/>
    <w:rsid w:val="00E028E6"/>
    <w:rsid w:val="00E03567"/>
    <w:rsid w:val="00E03EBF"/>
    <w:rsid w:val="00E048BB"/>
    <w:rsid w:val="00E05B3A"/>
    <w:rsid w:val="00E05B65"/>
    <w:rsid w:val="00E10629"/>
    <w:rsid w:val="00E12E82"/>
    <w:rsid w:val="00E138FC"/>
    <w:rsid w:val="00E219AF"/>
    <w:rsid w:val="00E22C5A"/>
    <w:rsid w:val="00E24280"/>
    <w:rsid w:val="00E30CB5"/>
    <w:rsid w:val="00E31433"/>
    <w:rsid w:val="00E31489"/>
    <w:rsid w:val="00E3492B"/>
    <w:rsid w:val="00E3555C"/>
    <w:rsid w:val="00E4010F"/>
    <w:rsid w:val="00E402C0"/>
    <w:rsid w:val="00E4075D"/>
    <w:rsid w:val="00E40929"/>
    <w:rsid w:val="00E42EBE"/>
    <w:rsid w:val="00E4354D"/>
    <w:rsid w:val="00E43D04"/>
    <w:rsid w:val="00E44037"/>
    <w:rsid w:val="00E5046C"/>
    <w:rsid w:val="00E52E75"/>
    <w:rsid w:val="00E564EB"/>
    <w:rsid w:val="00E6609F"/>
    <w:rsid w:val="00E6611A"/>
    <w:rsid w:val="00E67749"/>
    <w:rsid w:val="00E67848"/>
    <w:rsid w:val="00E7064A"/>
    <w:rsid w:val="00E71D16"/>
    <w:rsid w:val="00E71DB8"/>
    <w:rsid w:val="00E72642"/>
    <w:rsid w:val="00E75D47"/>
    <w:rsid w:val="00E75E1E"/>
    <w:rsid w:val="00E769B1"/>
    <w:rsid w:val="00E76E05"/>
    <w:rsid w:val="00E8127B"/>
    <w:rsid w:val="00E81779"/>
    <w:rsid w:val="00E84A31"/>
    <w:rsid w:val="00E85C37"/>
    <w:rsid w:val="00E86133"/>
    <w:rsid w:val="00E865C4"/>
    <w:rsid w:val="00E923AF"/>
    <w:rsid w:val="00E942CB"/>
    <w:rsid w:val="00E9447B"/>
    <w:rsid w:val="00E94EF5"/>
    <w:rsid w:val="00E95454"/>
    <w:rsid w:val="00E95693"/>
    <w:rsid w:val="00E975ED"/>
    <w:rsid w:val="00EA1479"/>
    <w:rsid w:val="00EA299C"/>
    <w:rsid w:val="00EA4564"/>
    <w:rsid w:val="00EA5E47"/>
    <w:rsid w:val="00EA5F9F"/>
    <w:rsid w:val="00EA6B3C"/>
    <w:rsid w:val="00EA7D97"/>
    <w:rsid w:val="00EB1B38"/>
    <w:rsid w:val="00EB62B3"/>
    <w:rsid w:val="00EC03C8"/>
    <w:rsid w:val="00EC5E26"/>
    <w:rsid w:val="00EC69FE"/>
    <w:rsid w:val="00EC7836"/>
    <w:rsid w:val="00ED0A9F"/>
    <w:rsid w:val="00ED2D37"/>
    <w:rsid w:val="00ED48D5"/>
    <w:rsid w:val="00ED73D7"/>
    <w:rsid w:val="00EE3B2E"/>
    <w:rsid w:val="00EE5234"/>
    <w:rsid w:val="00EE5E46"/>
    <w:rsid w:val="00EE6CB7"/>
    <w:rsid w:val="00EE724A"/>
    <w:rsid w:val="00EF0401"/>
    <w:rsid w:val="00EF1577"/>
    <w:rsid w:val="00EF547D"/>
    <w:rsid w:val="00EF6575"/>
    <w:rsid w:val="00F01541"/>
    <w:rsid w:val="00F01A6D"/>
    <w:rsid w:val="00F0309F"/>
    <w:rsid w:val="00F03F09"/>
    <w:rsid w:val="00F05241"/>
    <w:rsid w:val="00F1059C"/>
    <w:rsid w:val="00F1149B"/>
    <w:rsid w:val="00F12AE6"/>
    <w:rsid w:val="00F1593C"/>
    <w:rsid w:val="00F15F1A"/>
    <w:rsid w:val="00F169D2"/>
    <w:rsid w:val="00F17529"/>
    <w:rsid w:val="00F201DE"/>
    <w:rsid w:val="00F213F8"/>
    <w:rsid w:val="00F21C9A"/>
    <w:rsid w:val="00F23137"/>
    <w:rsid w:val="00F24B19"/>
    <w:rsid w:val="00F2571C"/>
    <w:rsid w:val="00F25CA6"/>
    <w:rsid w:val="00F3081D"/>
    <w:rsid w:val="00F317BD"/>
    <w:rsid w:val="00F31BD2"/>
    <w:rsid w:val="00F3348B"/>
    <w:rsid w:val="00F35727"/>
    <w:rsid w:val="00F35CE5"/>
    <w:rsid w:val="00F35E30"/>
    <w:rsid w:val="00F36F6C"/>
    <w:rsid w:val="00F37252"/>
    <w:rsid w:val="00F40E18"/>
    <w:rsid w:val="00F41C0D"/>
    <w:rsid w:val="00F42B0C"/>
    <w:rsid w:val="00F45FC3"/>
    <w:rsid w:val="00F5093B"/>
    <w:rsid w:val="00F50D47"/>
    <w:rsid w:val="00F54490"/>
    <w:rsid w:val="00F562F9"/>
    <w:rsid w:val="00F56CAE"/>
    <w:rsid w:val="00F57E3A"/>
    <w:rsid w:val="00F60096"/>
    <w:rsid w:val="00F6041B"/>
    <w:rsid w:val="00F631AD"/>
    <w:rsid w:val="00F653D4"/>
    <w:rsid w:val="00F66752"/>
    <w:rsid w:val="00F66934"/>
    <w:rsid w:val="00F70EC7"/>
    <w:rsid w:val="00F738F2"/>
    <w:rsid w:val="00F74191"/>
    <w:rsid w:val="00F752FC"/>
    <w:rsid w:val="00F814DA"/>
    <w:rsid w:val="00F81F16"/>
    <w:rsid w:val="00F826A2"/>
    <w:rsid w:val="00F8367F"/>
    <w:rsid w:val="00F839D3"/>
    <w:rsid w:val="00F83A66"/>
    <w:rsid w:val="00F83C71"/>
    <w:rsid w:val="00F8437F"/>
    <w:rsid w:val="00F87860"/>
    <w:rsid w:val="00F9126D"/>
    <w:rsid w:val="00F91F03"/>
    <w:rsid w:val="00F93AD1"/>
    <w:rsid w:val="00F94209"/>
    <w:rsid w:val="00F95C0E"/>
    <w:rsid w:val="00FA10C9"/>
    <w:rsid w:val="00FA17CC"/>
    <w:rsid w:val="00FA23D2"/>
    <w:rsid w:val="00FA3270"/>
    <w:rsid w:val="00FA3A2C"/>
    <w:rsid w:val="00FA5F85"/>
    <w:rsid w:val="00FA7E0B"/>
    <w:rsid w:val="00FB07C9"/>
    <w:rsid w:val="00FB135E"/>
    <w:rsid w:val="00FB1701"/>
    <w:rsid w:val="00FB2498"/>
    <w:rsid w:val="00FB3186"/>
    <w:rsid w:val="00FB752F"/>
    <w:rsid w:val="00FB7E1C"/>
    <w:rsid w:val="00FC039C"/>
    <w:rsid w:val="00FC08D3"/>
    <w:rsid w:val="00FC137A"/>
    <w:rsid w:val="00FC2CAE"/>
    <w:rsid w:val="00FC4297"/>
    <w:rsid w:val="00FD257C"/>
    <w:rsid w:val="00FD48B6"/>
    <w:rsid w:val="00FD583F"/>
    <w:rsid w:val="00FE0234"/>
    <w:rsid w:val="00FE0934"/>
    <w:rsid w:val="00FE0D98"/>
    <w:rsid w:val="00FE1FDE"/>
    <w:rsid w:val="00FE4807"/>
    <w:rsid w:val="00FE6993"/>
    <w:rsid w:val="00FE6C3F"/>
    <w:rsid w:val="00FE758F"/>
    <w:rsid w:val="00FE7CFF"/>
    <w:rsid w:val="00FF2D65"/>
    <w:rsid w:val="00FF4F2C"/>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630660"/>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61FE"/>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2Char">
    <w:name w:val="标题 2 Char"/>
    <w:basedOn w:val="a0"/>
    <w:link w:val="2"/>
    <w:rsid w:val="003469B8"/>
    <w:rPr>
      <w:rFonts w:ascii="Arial" w:hAnsi="Arial"/>
      <w:sz w:val="32"/>
      <w:lang w:val="en-GB" w:eastAsia="ja-JP"/>
    </w:rPr>
  </w:style>
  <w:style w:type="character" w:styleId="ae">
    <w:name w:val="Hyperlink"/>
    <w:basedOn w:val="a0"/>
    <w:unhideWhenUsed/>
    <w:rsid w:val="0035675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225380311">
      <w:bodyDiv w:val="1"/>
      <w:marLeft w:val="0"/>
      <w:marRight w:val="0"/>
      <w:marTop w:val="0"/>
      <w:marBottom w:val="0"/>
      <w:divBdr>
        <w:top w:val="none" w:sz="0" w:space="0" w:color="auto"/>
        <w:left w:val="none" w:sz="0" w:space="0" w:color="auto"/>
        <w:bottom w:val="none" w:sz="0" w:space="0" w:color="auto"/>
        <w:right w:val="none" w:sz="0" w:space="0" w:color="auto"/>
      </w:divBdr>
    </w:div>
    <w:div w:id="240873349">
      <w:bodyDiv w:val="1"/>
      <w:marLeft w:val="0"/>
      <w:marRight w:val="0"/>
      <w:marTop w:val="0"/>
      <w:marBottom w:val="0"/>
      <w:divBdr>
        <w:top w:val="none" w:sz="0" w:space="0" w:color="auto"/>
        <w:left w:val="none" w:sz="0" w:space="0" w:color="auto"/>
        <w:bottom w:val="none" w:sz="0" w:space="0" w:color="auto"/>
        <w:right w:val="none" w:sz="0" w:space="0" w:color="auto"/>
      </w:divBdr>
    </w:div>
    <w:div w:id="285746210">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04205058">
      <w:bodyDiv w:val="1"/>
      <w:marLeft w:val="0"/>
      <w:marRight w:val="0"/>
      <w:marTop w:val="0"/>
      <w:marBottom w:val="0"/>
      <w:divBdr>
        <w:top w:val="none" w:sz="0" w:space="0" w:color="auto"/>
        <w:left w:val="none" w:sz="0" w:space="0" w:color="auto"/>
        <w:bottom w:val="none" w:sz="0" w:space="0" w:color="auto"/>
        <w:right w:val="none" w:sz="0" w:space="0" w:color="auto"/>
      </w:divBdr>
    </w:div>
    <w:div w:id="882910674">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1683794">
      <w:bodyDiv w:val="1"/>
      <w:marLeft w:val="0"/>
      <w:marRight w:val="0"/>
      <w:marTop w:val="0"/>
      <w:marBottom w:val="0"/>
      <w:divBdr>
        <w:top w:val="none" w:sz="0" w:space="0" w:color="auto"/>
        <w:left w:val="none" w:sz="0" w:space="0" w:color="auto"/>
        <w:bottom w:val="none" w:sz="0" w:space="0" w:color="auto"/>
        <w:right w:val="none" w:sz="0" w:space="0" w:color="auto"/>
      </w:divBdr>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00187291">
      <w:bodyDiv w:val="1"/>
      <w:marLeft w:val="0"/>
      <w:marRight w:val="0"/>
      <w:marTop w:val="0"/>
      <w:marBottom w:val="0"/>
      <w:divBdr>
        <w:top w:val="none" w:sz="0" w:space="0" w:color="auto"/>
        <w:left w:val="none" w:sz="0" w:space="0" w:color="auto"/>
        <w:bottom w:val="none" w:sz="0" w:space="0" w:color="auto"/>
        <w:right w:val="none" w:sz="0" w:space="0" w:color="auto"/>
      </w:divBdr>
      <w:divsChild>
        <w:div w:id="289173364">
          <w:marLeft w:val="1138"/>
          <w:marRight w:val="0"/>
          <w:marTop w:val="0"/>
          <w:marBottom w:val="60"/>
          <w:divBdr>
            <w:top w:val="none" w:sz="0" w:space="0" w:color="auto"/>
            <w:left w:val="none" w:sz="0" w:space="0" w:color="auto"/>
            <w:bottom w:val="none" w:sz="0" w:space="0" w:color="auto"/>
            <w:right w:val="none" w:sz="0" w:space="0" w:color="auto"/>
          </w:divBdr>
        </w:div>
      </w:divsChild>
    </w:div>
    <w:div w:id="1304384552">
      <w:bodyDiv w:val="1"/>
      <w:marLeft w:val="0"/>
      <w:marRight w:val="0"/>
      <w:marTop w:val="0"/>
      <w:marBottom w:val="0"/>
      <w:divBdr>
        <w:top w:val="none" w:sz="0" w:space="0" w:color="auto"/>
        <w:left w:val="none" w:sz="0" w:space="0" w:color="auto"/>
        <w:bottom w:val="none" w:sz="0" w:space="0" w:color="auto"/>
        <w:right w:val="none" w:sz="0" w:space="0" w:color="auto"/>
      </w:divBdr>
      <w:divsChild>
        <w:div w:id="597980694">
          <w:marLeft w:val="1138"/>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439107877">
      <w:bodyDiv w:val="1"/>
      <w:marLeft w:val="0"/>
      <w:marRight w:val="0"/>
      <w:marTop w:val="0"/>
      <w:marBottom w:val="0"/>
      <w:divBdr>
        <w:top w:val="none" w:sz="0" w:space="0" w:color="auto"/>
        <w:left w:val="none" w:sz="0" w:space="0" w:color="auto"/>
        <w:bottom w:val="none" w:sz="0" w:space="0" w:color="auto"/>
        <w:right w:val="none" w:sz="0" w:space="0" w:color="auto"/>
      </w:divBdr>
      <w:divsChild>
        <w:div w:id="1125780478">
          <w:marLeft w:val="446"/>
          <w:marRight w:val="0"/>
          <w:marTop w:val="0"/>
          <w:marBottom w:val="0"/>
          <w:divBdr>
            <w:top w:val="none" w:sz="0" w:space="0" w:color="auto"/>
            <w:left w:val="none" w:sz="0" w:space="0" w:color="auto"/>
            <w:bottom w:val="none" w:sz="0" w:space="0" w:color="auto"/>
            <w:right w:val="none" w:sz="0" w:space="0" w:color="auto"/>
          </w:divBdr>
        </w:div>
        <w:div w:id="1944994165">
          <w:marLeft w:val="446"/>
          <w:marRight w:val="0"/>
          <w:marTop w:val="0"/>
          <w:marBottom w:val="0"/>
          <w:divBdr>
            <w:top w:val="none" w:sz="0" w:space="0" w:color="auto"/>
            <w:left w:val="none" w:sz="0" w:space="0" w:color="auto"/>
            <w:bottom w:val="none" w:sz="0" w:space="0" w:color="auto"/>
            <w:right w:val="none" w:sz="0" w:space="0" w:color="auto"/>
          </w:divBdr>
        </w:div>
        <w:div w:id="58091019">
          <w:marLeft w:val="446"/>
          <w:marRight w:val="0"/>
          <w:marTop w:val="0"/>
          <w:marBottom w:val="0"/>
          <w:divBdr>
            <w:top w:val="none" w:sz="0" w:space="0" w:color="auto"/>
            <w:left w:val="none" w:sz="0" w:space="0" w:color="auto"/>
            <w:bottom w:val="none" w:sz="0" w:space="0" w:color="auto"/>
            <w:right w:val="none" w:sz="0" w:space="0" w:color="auto"/>
          </w:divBdr>
        </w:div>
        <w:div w:id="1948468939">
          <w:marLeft w:val="446"/>
          <w:marRight w:val="0"/>
          <w:marTop w:val="0"/>
          <w:marBottom w:val="0"/>
          <w:divBdr>
            <w:top w:val="none" w:sz="0" w:space="0" w:color="auto"/>
            <w:left w:val="none" w:sz="0" w:space="0" w:color="auto"/>
            <w:bottom w:val="none" w:sz="0" w:space="0" w:color="auto"/>
            <w:right w:val="none" w:sz="0" w:space="0" w:color="auto"/>
          </w:divBdr>
        </w:div>
        <w:div w:id="792557583">
          <w:marLeft w:val="446"/>
          <w:marRight w:val="0"/>
          <w:marTop w:val="0"/>
          <w:marBottom w:val="0"/>
          <w:divBdr>
            <w:top w:val="none" w:sz="0" w:space="0" w:color="auto"/>
            <w:left w:val="none" w:sz="0" w:space="0" w:color="auto"/>
            <w:bottom w:val="none" w:sz="0" w:space="0" w:color="auto"/>
            <w:right w:val="none" w:sz="0" w:space="0" w:color="auto"/>
          </w:divBdr>
        </w:div>
        <w:div w:id="895890785">
          <w:marLeft w:val="446"/>
          <w:marRight w:val="0"/>
          <w:marTop w:val="0"/>
          <w:marBottom w:val="0"/>
          <w:divBdr>
            <w:top w:val="none" w:sz="0" w:space="0" w:color="auto"/>
            <w:left w:val="none" w:sz="0" w:space="0" w:color="auto"/>
            <w:bottom w:val="none" w:sz="0" w:space="0" w:color="auto"/>
            <w:right w:val="none" w:sz="0" w:space="0" w:color="auto"/>
          </w:divBdr>
        </w:div>
        <w:div w:id="681467816">
          <w:marLeft w:val="446"/>
          <w:marRight w:val="0"/>
          <w:marTop w:val="0"/>
          <w:marBottom w:val="0"/>
          <w:divBdr>
            <w:top w:val="none" w:sz="0" w:space="0" w:color="auto"/>
            <w:left w:val="none" w:sz="0" w:space="0" w:color="auto"/>
            <w:bottom w:val="none" w:sz="0" w:space="0" w:color="auto"/>
            <w:right w:val="none" w:sz="0" w:space="0" w:color="auto"/>
          </w:divBdr>
        </w:div>
        <w:div w:id="303849638">
          <w:marLeft w:val="446"/>
          <w:marRight w:val="0"/>
          <w:marTop w:val="0"/>
          <w:marBottom w:val="0"/>
          <w:divBdr>
            <w:top w:val="none" w:sz="0" w:space="0" w:color="auto"/>
            <w:left w:val="none" w:sz="0" w:space="0" w:color="auto"/>
            <w:bottom w:val="none" w:sz="0" w:space="0" w:color="auto"/>
            <w:right w:val="none" w:sz="0" w:space="0" w:color="auto"/>
          </w:divBdr>
        </w:div>
        <w:div w:id="997460433">
          <w:marLeft w:val="44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41589745">
      <w:bodyDiv w:val="1"/>
      <w:marLeft w:val="0"/>
      <w:marRight w:val="0"/>
      <w:marTop w:val="0"/>
      <w:marBottom w:val="0"/>
      <w:divBdr>
        <w:top w:val="none" w:sz="0" w:space="0" w:color="auto"/>
        <w:left w:val="none" w:sz="0" w:space="0" w:color="auto"/>
        <w:bottom w:val="none" w:sz="0" w:space="0" w:color="auto"/>
        <w:right w:val="none" w:sz="0" w:space="0" w:color="auto"/>
      </w:divBdr>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ools.ietf.org/html/rfc6265"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30A92B-63AD-4C8B-9D73-2B1C095C0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2</Pages>
  <Words>959</Words>
  <Characters>5471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dc:creator>
  <cp:keywords/>
  <cp:lastModifiedBy>Huawei-zfq1</cp:lastModifiedBy>
  <cp:revision>8</cp:revision>
  <dcterms:created xsi:type="dcterms:W3CDTF">2018-11-29T11:06:00Z</dcterms:created>
  <dcterms:modified xsi:type="dcterms:W3CDTF">2018-11-29T18:37:00Z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(3)1dNjv53+BkOTPYE2MbHksI5+9Yw/RHY5BNQb5EQpfsCvjdBcSGmB7H+JIMiLosK3tGhhWtis
neodtN8iubta/rOENNC2LZY1qbHzb+mDne8X4Q5kgqnzaBNHk9GmaiHwBPNgcSpjuaZGyVqz
moIn1gm55QEApDMCD4eQQiJ6c7YMAsVJbtsjX9VJdGpqkCs2inhqG2pjJawFB/Z5ntPsNXV6
Pvi/UeqbEbYRwN4XCz</vt:lpwstr>
  </property>
  <property fmtid="{D5CDD505-2E9C-101B-9397-08002B2CF9AE}" pid="3" name="_2015_ms_pID_7253431">
    <vt:lpwstr>qfK8I2gD+ZI1pE1VSIdtiLrmBqzZAj0uNm7rhnckUyay8jYw3rD36g
ubaXyfKmRWvDNoPTBz62lePAzMY2rKFxY0Q02s8saiuzPBCwNX3FplhjuAjyKhKKLrGIy4k1
6NchytokDT9V4AV9GH/IJ6EORyRqnWsu3a9SHxA91yFNMCrd9Ci6lAGTyF8dRi6mx/iNYX3c
t8L0Ftvy8I35uKPlEG12jo9Z7J/lhpdJlitd</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1543404531</vt:lpwstr>
  </property>
</Properties>
</file>